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9243D" w14:textId="6619E426" w:rsidR="003F7BA0" w:rsidRPr="009F2957" w:rsidRDefault="008D7DBA" w:rsidP="003E5CD4">
      <w:pPr>
        <w:pStyle w:val="Title"/>
        <w:framePr w:wrap="notBeside"/>
        <w:rPr>
          <w:color w:val="auto"/>
        </w:rPr>
      </w:pPr>
      <w:r>
        <w:rPr>
          <w:color w:val="000000" w:themeColor="text1"/>
        </w:rPr>
        <w:t xml:space="preserve">Sustaining Creative Workers </w:t>
      </w:r>
      <w:r w:rsidRPr="009F2957">
        <w:rPr>
          <w:color w:val="auto"/>
        </w:rPr>
        <w:t>Initiative</w:t>
      </w:r>
    </w:p>
    <w:p w14:paraId="14AECB2F" w14:textId="0B059A48" w:rsidR="00922221" w:rsidRPr="009F2957" w:rsidRDefault="009F2957" w:rsidP="00922221">
      <w:pPr>
        <w:rPr>
          <w:color w:val="auto"/>
        </w:rPr>
      </w:pPr>
      <w:r w:rsidRPr="009F2957">
        <w:rPr>
          <w:color w:val="auto"/>
          <w:sz w:val="32"/>
          <w:szCs w:val="32"/>
        </w:rPr>
        <w:t>Online Acquittal Guidance for Sustaining Creative Workers</w:t>
      </w:r>
    </w:p>
    <w:p w14:paraId="20AC38B8" w14:textId="0A08BBD8" w:rsidR="00922221" w:rsidRPr="009F2957" w:rsidRDefault="00922221" w:rsidP="00922221">
      <w:pPr>
        <w:rPr>
          <w:color w:val="auto"/>
        </w:rPr>
      </w:pPr>
    </w:p>
    <w:p w14:paraId="0C1B0E83" w14:textId="05085E2F" w:rsidR="00922221" w:rsidRPr="009F2957" w:rsidRDefault="00922221" w:rsidP="00922221">
      <w:pPr>
        <w:rPr>
          <w:color w:val="auto"/>
        </w:rPr>
      </w:pPr>
    </w:p>
    <w:p w14:paraId="2D11D318" w14:textId="1FDC0508" w:rsidR="00922221" w:rsidRDefault="00922221" w:rsidP="00922221"/>
    <w:p w14:paraId="56B9B80E" w14:textId="2DD6DB1C" w:rsidR="00922221" w:rsidRDefault="00922221" w:rsidP="00922221"/>
    <w:p w14:paraId="26A09BD6" w14:textId="7A873256" w:rsidR="00922221" w:rsidRDefault="00922221" w:rsidP="00922221"/>
    <w:p w14:paraId="2FA30607" w14:textId="1C2B0CE4" w:rsidR="00922221" w:rsidRDefault="00922221" w:rsidP="00922221"/>
    <w:p w14:paraId="3A9A5235" w14:textId="4D508AC1" w:rsidR="00922221" w:rsidRDefault="00922221" w:rsidP="00922221"/>
    <w:p w14:paraId="25E7DD3D" w14:textId="77777777" w:rsidR="00922221" w:rsidRPr="00922221" w:rsidRDefault="00922221" w:rsidP="00922221"/>
    <w:p w14:paraId="3C879A78" w14:textId="77777777" w:rsidR="00F037D4" w:rsidRPr="00B87247" w:rsidRDefault="00F037D4" w:rsidP="00F037D4">
      <w:pPr>
        <w:rPr>
          <w:color w:val="000000" w:themeColor="text1"/>
        </w:rPr>
      </w:pPr>
    </w:p>
    <w:p w14:paraId="3A09F5CC" w14:textId="77777777" w:rsidR="00946D8E" w:rsidRDefault="00B87247" w:rsidP="00946D8E">
      <w:pPr>
        <w:keepNext/>
      </w:pPr>
      <w:r>
        <w:rPr>
          <w:b/>
          <w:noProof/>
          <w:color w:val="000000" w:themeColor="text1"/>
        </w:rPr>
        <w:drawing>
          <wp:inline distT="0" distB="0" distL="0" distR="0" wp14:anchorId="3260424D" wp14:editId="512BB506">
            <wp:extent cx="2184465" cy="765238"/>
            <wp:effectExtent l="0" t="0" r="0" b="0"/>
            <wp:docPr id="2" name="Picture 2" descr="Black and white logo of Creative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_vic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8980" cy="777329"/>
                    </a:xfrm>
                    <a:prstGeom prst="rect">
                      <a:avLst/>
                    </a:prstGeom>
                  </pic:spPr>
                </pic:pic>
              </a:graphicData>
            </a:graphic>
          </wp:inline>
        </w:drawing>
      </w:r>
    </w:p>
    <w:p w14:paraId="77E5C58A" w14:textId="05F464B9" w:rsidR="00F037D4" w:rsidRPr="00B87247" w:rsidRDefault="00946D8E" w:rsidP="00946D8E">
      <w:pPr>
        <w:pStyle w:val="Caption"/>
        <w:rPr>
          <w:b/>
          <w:color w:val="000000" w:themeColor="text1"/>
        </w:rPr>
      </w:pPr>
      <w:r>
        <w:t xml:space="preserve">Figure </w:t>
      </w:r>
      <w:fldSimple w:instr=" SEQ Figure \* ARABIC ">
        <w:r>
          <w:rPr>
            <w:noProof/>
          </w:rPr>
          <w:t>1</w:t>
        </w:r>
      </w:fldSimple>
      <w:r>
        <w:t xml:space="preserve"> Creative Victoria's logo</w:t>
      </w:r>
      <w:bookmarkStart w:id="0" w:name="_GoBack"/>
      <w:bookmarkEnd w:id="0"/>
    </w:p>
    <w:p w14:paraId="59D375CB" w14:textId="77777777" w:rsidR="00B87247" w:rsidRPr="00B87247" w:rsidRDefault="00B87247" w:rsidP="00F037D4">
      <w:pPr>
        <w:rPr>
          <w:b/>
          <w:color w:val="000000" w:themeColor="text1"/>
        </w:rPr>
      </w:pPr>
    </w:p>
    <w:p w14:paraId="40485846" w14:textId="012F9B1C" w:rsidR="00F037D4" w:rsidRPr="00B87247" w:rsidRDefault="00F037D4" w:rsidP="001C4250">
      <w:pPr>
        <w:pStyle w:val="Heading1"/>
        <w:spacing w:before="0" w:after="0" w:line="240" w:lineRule="auto"/>
        <w:rPr>
          <w:color w:val="000000" w:themeColor="text1"/>
        </w:rPr>
      </w:pPr>
    </w:p>
    <w:p w14:paraId="21C426E0" w14:textId="7C6F7983" w:rsidR="00F6755A" w:rsidRPr="00B87247" w:rsidRDefault="00F037D4" w:rsidP="001C4250">
      <w:pPr>
        <w:pStyle w:val="Heading1"/>
        <w:spacing w:before="0" w:after="0" w:line="240" w:lineRule="auto"/>
        <w:rPr>
          <w:color w:val="000000" w:themeColor="text1"/>
          <w:sz w:val="16"/>
          <w:szCs w:val="16"/>
        </w:rPr>
      </w:pPr>
      <w:r w:rsidRPr="00B87247">
        <w:rPr>
          <w:noProof/>
          <w:color w:val="000000" w:themeColor="text1"/>
        </w:rPr>
        <w:drawing>
          <wp:inline distT="0" distB="0" distL="0" distR="0" wp14:anchorId="2553021A" wp14:editId="7C8475E9">
            <wp:extent cx="1425600" cy="432000"/>
            <wp:effectExtent l="0" t="0" r="0" b="0"/>
            <wp:docPr id="4" name="Picture 3" descr="Creative Victori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5600" cy="432000"/>
                    </a:xfrm>
                    <a:prstGeom prst="rect">
                      <a:avLst/>
                    </a:prstGeom>
                    <a:noFill/>
                    <a:ln>
                      <a:noFill/>
                    </a:ln>
                  </pic:spPr>
                </pic:pic>
              </a:graphicData>
            </a:graphic>
          </wp:inline>
        </w:drawing>
      </w:r>
      <w:r w:rsidR="00594B29" w:rsidRPr="00B87247">
        <w:rPr>
          <w:color w:val="000000" w:themeColor="text1"/>
        </w:rPr>
        <w:br w:type="page"/>
      </w:r>
    </w:p>
    <w:p w14:paraId="7D142787" w14:textId="0A5E3CF9" w:rsidR="00592985" w:rsidRPr="00946D8E" w:rsidRDefault="007A0002" w:rsidP="003E5CD4">
      <w:pPr>
        <w:pStyle w:val="Heading1"/>
        <w:rPr>
          <w:color w:val="auto"/>
        </w:rPr>
      </w:pPr>
      <w:r w:rsidRPr="00946D8E">
        <w:rPr>
          <w:color w:val="auto"/>
        </w:rPr>
        <w:lastRenderedPageBreak/>
        <w:t>Introduction</w:t>
      </w:r>
    </w:p>
    <w:p w14:paraId="2F8B19B9" w14:textId="5BF891C5" w:rsidR="00626567" w:rsidRPr="00946D8E" w:rsidRDefault="00626567" w:rsidP="00626567">
      <w:pPr>
        <w:rPr>
          <w:color w:val="auto"/>
        </w:rPr>
      </w:pPr>
      <w:r w:rsidRPr="00946D8E">
        <w:rPr>
          <w:color w:val="auto"/>
        </w:rPr>
        <w:t xml:space="preserve">If you receive a grant from Creative Victoria, at the conclusion of your funded activity you will need to complete an acquittal report that evaluates the project and accounts for how the funds have been spent.  Acquittals are completed via the online Creative Victoria Grants Portal at </w:t>
      </w:r>
      <w:hyperlink r:id="rId13" w:history="1">
        <w:r w:rsidRPr="00946D8E">
          <w:rPr>
            <w:rStyle w:val="Hyperlink"/>
            <w:color w:val="auto"/>
          </w:rPr>
          <w:t>http://grants.creative.vic.gov.au</w:t>
        </w:r>
      </w:hyperlink>
      <w:r w:rsidRPr="00946D8E">
        <w:rPr>
          <w:color w:val="auto"/>
        </w:rPr>
        <w:t>.</w:t>
      </w:r>
    </w:p>
    <w:p w14:paraId="29441288" w14:textId="2E3F3D6B" w:rsidR="00626567" w:rsidRPr="00946D8E" w:rsidRDefault="00934976" w:rsidP="00626567">
      <w:pPr>
        <w:pStyle w:val="Heading2"/>
        <w:rPr>
          <w:rFonts w:ascii="Arial" w:hAnsi="Arial" w:cs="Arial"/>
          <w:color w:val="auto"/>
        </w:rPr>
      </w:pPr>
      <w:r w:rsidRPr="00946D8E">
        <w:rPr>
          <w:rFonts w:ascii="Arial" w:hAnsi="Arial" w:cs="Arial"/>
          <w:color w:val="auto"/>
        </w:rPr>
        <w:t>Why you need to a</w:t>
      </w:r>
      <w:r w:rsidR="00035A7D" w:rsidRPr="00946D8E">
        <w:rPr>
          <w:rFonts w:ascii="Arial" w:hAnsi="Arial" w:cs="Arial"/>
          <w:color w:val="auto"/>
        </w:rPr>
        <w:t>c</w:t>
      </w:r>
      <w:r w:rsidRPr="00946D8E">
        <w:rPr>
          <w:rFonts w:ascii="Arial" w:hAnsi="Arial" w:cs="Arial"/>
          <w:color w:val="auto"/>
        </w:rPr>
        <w:t>quit your grant</w:t>
      </w:r>
    </w:p>
    <w:p w14:paraId="5F688EF0" w14:textId="77777777" w:rsidR="0035179C" w:rsidRPr="00946D8E" w:rsidRDefault="0035179C" w:rsidP="0035179C">
      <w:pPr>
        <w:rPr>
          <w:rFonts w:eastAsia="MS Mincho"/>
          <w:color w:val="auto"/>
        </w:rPr>
      </w:pPr>
      <w:r w:rsidRPr="00946D8E">
        <w:rPr>
          <w:rFonts w:eastAsia="MS Mincho"/>
          <w:color w:val="auto"/>
        </w:rPr>
        <w:t xml:space="preserve">Having completed your funded project, </w:t>
      </w:r>
      <w:r w:rsidRPr="00946D8E">
        <w:rPr>
          <w:color w:val="auto"/>
        </w:rPr>
        <w:t xml:space="preserve">Creative </w:t>
      </w:r>
      <w:r w:rsidRPr="00946D8E">
        <w:rPr>
          <w:rFonts w:eastAsia="MS Mincho"/>
          <w:color w:val="auto"/>
        </w:rPr>
        <w:t>Victoria needs to gather information from you.</w:t>
      </w:r>
    </w:p>
    <w:p w14:paraId="494074C7" w14:textId="77777777" w:rsidR="0035179C" w:rsidRPr="00946D8E" w:rsidRDefault="0035179C" w:rsidP="0035179C">
      <w:pPr>
        <w:rPr>
          <w:color w:val="auto"/>
        </w:rPr>
      </w:pPr>
      <w:r w:rsidRPr="00946D8E">
        <w:rPr>
          <w:color w:val="auto"/>
        </w:rPr>
        <w:t>The information you provide in your online Acquittal Report will:</w:t>
      </w:r>
    </w:p>
    <w:p w14:paraId="48CCC185" w14:textId="77777777" w:rsidR="0035179C" w:rsidRPr="00946D8E" w:rsidRDefault="0035179C" w:rsidP="00A96111">
      <w:pPr>
        <w:pStyle w:val="ListParagraph"/>
        <w:numPr>
          <w:ilvl w:val="0"/>
          <w:numId w:val="47"/>
        </w:numPr>
        <w:spacing w:after="160" w:line="240" w:lineRule="auto"/>
        <w:rPr>
          <w:color w:val="auto"/>
        </w:rPr>
      </w:pPr>
      <w:r w:rsidRPr="00946D8E">
        <w:rPr>
          <w:color w:val="auto"/>
        </w:rPr>
        <w:t>account for your use of public funds, demonstrating that the funding was used for the purpose for which it was provided and in accordance with your funding agreement</w:t>
      </w:r>
    </w:p>
    <w:p w14:paraId="7228F33D" w14:textId="77777777" w:rsidR="0035179C" w:rsidRPr="00946D8E" w:rsidRDefault="0035179C" w:rsidP="00A96111">
      <w:pPr>
        <w:pStyle w:val="ListParagraph"/>
        <w:numPr>
          <w:ilvl w:val="0"/>
          <w:numId w:val="47"/>
        </w:numPr>
        <w:spacing w:after="160" w:line="240" w:lineRule="auto"/>
        <w:rPr>
          <w:color w:val="auto"/>
        </w:rPr>
      </w:pPr>
      <w:r w:rsidRPr="00946D8E">
        <w:rPr>
          <w:color w:val="auto"/>
        </w:rPr>
        <w:t>assist Creative Victoria in assessing how successful funding programs are in meeting the needs of the creative sector and the Victorian community</w:t>
      </w:r>
    </w:p>
    <w:p w14:paraId="280868E4" w14:textId="77777777" w:rsidR="0035179C" w:rsidRPr="00946D8E" w:rsidRDefault="0035179C" w:rsidP="00A96111">
      <w:pPr>
        <w:pStyle w:val="ListParagraph"/>
        <w:numPr>
          <w:ilvl w:val="0"/>
          <w:numId w:val="47"/>
        </w:numPr>
        <w:spacing w:after="160" w:line="240" w:lineRule="auto"/>
        <w:rPr>
          <w:color w:val="auto"/>
        </w:rPr>
      </w:pPr>
      <w:r w:rsidRPr="00946D8E">
        <w:rPr>
          <w:color w:val="auto"/>
        </w:rPr>
        <w:t>provide you with the opportunity to make suggestions regarding improvements to the funding program</w:t>
      </w:r>
    </w:p>
    <w:p w14:paraId="189BAA6C" w14:textId="244775C9" w:rsidR="00DA6788" w:rsidRPr="00946D8E" w:rsidRDefault="00BD3F37" w:rsidP="00A96111">
      <w:pPr>
        <w:pStyle w:val="Heading2"/>
        <w:rPr>
          <w:rFonts w:ascii="Arial" w:hAnsi="Arial" w:cs="Arial"/>
          <w:color w:val="auto"/>
        </w:rPr>
      </w:pPr>
      <w:r w:rsidRPr="00946D8E">
        <w:rPr>
          <w:rFonts w:ascii="Arial" w:hAnsi="Arial" w:cs="Arial"/>
          <w:color w:val="auto"/>
        </w:rPr>
        <w:t xml:space="preserve">When you need to </w:t>
      </w:r>
      <w:r w:rsidR="00223511" w:rsidRPr="00946D8E">
        <w:rPr>
          <w:rFonts w:ascii="Arial" w:hAnsi="Arial" w:cs="Arial"/>
          <w:color w:val="auto"/>
        </w:rPr>
        <w:t>acquit</w:t>
      </w:r>
      <w:r w:rsidRPr="00946D8E">
        <w:rPr>
          <w:rFonts w:ascii="Arial" w:hAnsi="Arial" w:cs="Arial"/>
          <w:color w:val="auto"/>
        </w:rPr>
        <w:t xml:space="preserve"> your grant</w:t>
      </w:r>
    </w:p>
    <w:p w14:paraId="76697F22" w14:textId="23E4B90B" w:rsidR="00DA6788" w:rsidRPr="00946D8E" w:rsidRDefault="00DA6788" w:rsidP="00DA6788">
      <w:pPr>
        <w:rPr>
          <w:color w:val="auto"/>
        </w:rPr>
      </w:pPr>
      <w:r w:rsidRPr="00946D8E">
        <w:rPr>
          <w:rFonts w:eastAsia="MS Mincho"/>
          <w:color w:val="auto"/>
        </w:rPr>
        <w:t xml:space="preserve">Your Acquittal Report due date and full acquittal requirements are specified in your funding agreement and at </w:t>
      </w:r>
      <w:hyperlink r:id="rId14" w:history="1">
        <w:r w:rsidRPr="00946D8E">
          <w:rPr>
            <w:rStyle w:val="Hyperlink"/>
            <w:rFonts w:eastAsia="MS Mincho"/>
            <w:color w:val="auto"/>
          </w:rPr>
          <w:t>www.creative.vic.gov.au/acquittal</w:t>
        </w:r>
      </w:hyperlink>
      <w:r w:rsidRPr="00946D8E">
        <w:rPr>
          <w:rFonts w:eastAsia="MS Mincho"/>
          <w:color w:val="auto"/>
        </w:rPr>
        <w:t>.</w:t>
      </w:r>
    </w:p>
    <w:p w14:paraId="0A7FAEFB" w14:textId="246CCD62" w:rsidR="0035179C" w:rsidRPr="00946D8E" w:rsidRDefault="00326C35" w:rsidP="0035179C">
      <w:pPr>
        <w:rPr>
          <w:rFonts w:eastAsia="MS Mincho"/>
          <w:color w:val="auto"/>
        </w:rPr>
      </w:pPr>
      <w:r w:rsidRPr="00946D8E">
        <w:rPr>
          <w:rFonts w:eastAsia="MS Mincho"/>
          <w:color w:val="auto"/>
        </w:rPr>
        <w:t xml:space="preserve">The acquittal form questions will be available online as soon as your grant is confirmed, and you can fill it in progressively along the way but you won't be able to submit them until </w:t>
      </w:r>
      <w:r w:rsidR="00E84A00" w:rsidRPr="00946D8E">
        <w:rPr>
          <w:rFonts w:eastAsia="MS Mincho"/>
          <w:color w:val="auto"/>
        </w:rPr>
        <w:t>after the date you have nominated as your project completion date.</w:t>
      </w:r>
    </w:p>
    <w:p w14:paraId="0BACA727" w14:textId="4DBF6D23" w:rsidR="0034794D" w:rsidRPr="00946D8E" w:rsidRDefault="0034794D" w:rsidP="0035179C">
      <w:pPr>
        <w:rPr>
          <w:rFonts w:eastAsia="MS Mincho"/>
          <w:color w:val="auto"/>
        </w:rPr>
      </w:pPr>
      <w:r w:rsidRPr="00946D8E">
        <w:rPr>
          <w:rFonts w:eastAsia="MS Mincho"/>
          <w:color w:val="auto"/>
        </w:rPr>
        <w:t>In recognition of the uncertain times we face, if you have any difficulty providing your report on time or complying with any specified requirements, you should discuss this with your contact at Creative Victoria as soon as possible.</w:t>
      </w:r>
    </w:p>
    <w:p w14:paraId="294F9372" w14:textId="3C58AE8F" w:rsidR="0034794D" w:rsidRPr="00946D8E" w:rsidRDefault="0034794D" w:rsidP="0034794D">
      <w:pPr>
        <w:pStyle w:val="Heading2"/>
        <w:rPr>
          <w:rFonts w:ascii="Arial" w:hAnsi="Arial" w:cs="Arial"/>
          <w:color w:val="auto"/>
        </w:rPr>
      </w:pPr>
      <w:r w:rsidRPr="00946D8E">
        <w:rPr>
          <w:rFonts w:ascii="Arial" w:hAnsi="Arial" w:cs="Arial"/>
          <w:color w:val="auto"/>
        </w:rPr>
        <w:t>What happens if you don’t acquit?</w:t>
      </w:r>
    </w:p>
    <w:p w14:paraId="1FE789D8" w14:textId="77777777" w:rsidR="00984750" w:rsidRPr="00946D8E" w:rsidRDefault="00984750" w:rsidP="00984750">
      <w:pPr>
        <w:rPr>
          <w:rFonts w:eastAsia="MS Mincho"/>
          <w:color w:val="auto"/>
        </w:rPr>
      </w:pPr>
      <w:r w:rsidRPr="00946D8E">
        <w:rPr>
          <w:rFonts w:eastAsia="MS Mincho"/>
          <w:color w:val="auto"/>
        </w:rPr>
        <w:t xml:space="preserve">If you do not satisfactorily acquit your grant you will not be eligible to apply for further </w:t>
      </w:r>
      <w:r w:rsidRPr="00946D8E">
        <w:rPr>
          <w:color w:val="auto"/>
        </w:rPr>
        <w:t xml:space="preserve">Creative </w:t>
      </w:r>
      <w:r w:rsidRPr="00946D8E">
        <w:rPr>
          <w:rFonts w:eastAsia="MS Mincho"/>
          <w:color w:val="auto"/>
        </w:rPr>
        <w:t>Victoria funding and action may be taken to recover the grant.</w:t>
      </w:r>
    </w:p>
    <w:p w14:paraId="05B4F8F9" w14:textId="77777777" w:rsidR="00A96111" w:rsidRPr="00946D8E" w:rsidRDefault="00A96111" w:rsidP="00A96111">
      <w:pPr>
        <w:pStyle w:val="Heading2"/>
        <w:rPr>
          <w:rFonts w:ascii="Arial" w:hAnsi="Arial" w:cs="Arial"/>
          <w:color w:val="auto"/>
        </w:rPr>
      </w:pPr>
      <w:r w:rsidRPr="00946D8E">
        <w:rPr>
          <w:rFonts w:ascii="Arial" w:hAnsi="Arial" w:cs="Arial"/>
          <w:color w:val="auto"/>
        </w:rPr>
        <w:t>Acceptance of your acquittal</w:t>
      </w:r>
    </w:p>
    <w:p w14:paraId="0AC01305" w14:textId="77777777" w:rsidR="00A96111" w:rsidRPr="00946D8E" w:rsidRDefault="00A96111" w:rsidP="00A96111">
      <w:pPr>
        <w:spacing w:after="240"/>
        <w:rPr>
          <w:rFonts w:eastAsia="MS Mincho"/>
          <w:color w:val="auto"/>
        </w:rPr>
      </w:pPr>
      <w:r w:rsidRPr="00946D8E">
        <w:rPr>
          <w:rFonts w:eastAsia="MS Mincho"/>
          <w:color w:val="auto"/>
        </w:rPr>
        <w:t>We will notify you once we have received and accepted your Acquittal Report.  You will then have completed all your obligations under the funding agreement and be eligible to apply to future Creative Victoria funding rounds.</w:t>
      </w:r>
    </w:p>
    <w:p w14:paraId="61EC5ECF" w14:textId="32513EB8" w:rsidR="00F20CD6" w:rsidRPr="00946D8E" w:rsidRDefault="00F20CD6" w:rsidP="00F20CD6">
      <w:pPr>
        <w:pStyle w:val="Heading2"/>
        <w:rPr>
          <w:rFonts w:ascii="Arial" w:hAnsi="Arial" w:cs="Arial"/>
          <w:color w:val="auto"/>
        </w:rPr>
      </w:pPr>
      <w:r w:rsidRPr="00946D8E">
        <w:rPr>
          <w:rFonts w:ascii="Arial" w:hAnsi="Arial" w:cs="Arial"/>
          <w:color w:val="auto"/>
        </w:rPr>
        <w:t>Auspiced Grants</w:t>
      </w:r>
    </w:p>
    <w:p w14:paraId="765E6F7A" w14:textId="20748CFB" w:rsidR="00984750" w:rsidRPr="00946D8E" w:rsidRDefault="00265FD9" w:rsidP="00984750">
      <w:pPr>
        <w:rPr>
          <w:rFonts w:eastAsia="MS Mincho"/>
          <w:color w:val="auto"/>
        </w:rPr>
      </w:pPr>
      <w:r w:rsidRPr="00946D8E">
        <w:rPr>
          <w:color w:val="auto"/>
        </w:rPr>
        <w:t xml:space="preserve">As with </w:t>
      </w:r>
      <w:r w:rsidR="00EA0340" w:rsidRPr="00946D8E">
        <w:rPr>
          <w:color w:val="auto"/>
        </w:rPr>
        <w:t xml:space="preserve">the application process, if your grant is being </w:t>
      </w:r>
      <w:proofErr w:type="spellStart"/>
      <w:r w:rsidR="00EA0340" w:rsidRPr="00946D8E">
        <w:rPr>
          <w:color w:val="auto"/>
        </w:rPr>
        <w:t>auspiced</w:t>
      </w:r>
      <w:proofErr w:type="spellEnd"/>
      <w:r w:rsidR="00EA0340" w:rsidRPr="00946D8E">
        <w:rPr>
          <w:color w:val="auto"/>
        </w:rPr>
        <w:t xml:space="preserve">, the </w:t>
      </w:r>
      <w:proofErr w:type="spellStart"/>
      <w:r w:rsidR="00EA0340" w:rsidRPr="00946D8E">
        <w:rPr>
          <w:color w:val="auto"/>
        </w:rPr>
        <w:t>auspicing</w:t>
      </w:r>
      <w:proofErr w:type="spellEnd"/>
      <w:r w:rsidR="00EA0340" w:rsidRPr="00946D8E">
        <w:rPr>
          <w:color w:val="auto"/>
        </w:rPr>
        <w:t xml:space="preserve"> body will receive the online form. Both the auspicing body and the individual artist may complete the forms, but the acquittal can only be submitted by the auspicing body.  </w:t>
      </w:r>
    </w:p>
    <w:p w14:paraId="46462190" w14:textId="0EBABB44" w:rsidR="00594B29" w:rsidRPr="00946D8E" w:rsidRDefault="00C12C2E" w:rsidP="00751751">
      <w:pPr>
        <w:pStyle w:val="Heading1"/>
        <w:spacing w:before="720" w:after="360" w:line="240" w:lineRule="auto"/>
        <w:rPr>
          <w:color w:val="auto"/>
        </w:rPr>
      </w:pPr>
      <w:r w:rsidRPr="00946D8E">
        <w:rPr>
          <w:color w:val="auto"/>
        </w:rPr>
        <w:t>How to submit an online acquittal</w:t>
      </w:r>
    </w:p>
    <w:p w14:paraId="11012297" w14:textId="18E0E69A" w:rsidR="00C12C2E" w:rsidRPr="00946D8E" w:rsidRDefault="00A97915" w:rsidP="00C12C2E">
      <w:pPr>
        <w:pStyle w:val="Heading2"/>
        <w:rPr>
          <w:rFonts w:ascii="Arial" w:hAnsi="Arial" w:cs="Arial"/>
          <w:color w:val="auto"/>
        </w:rPr>
      </w:pPr>
      <w:r w:rsidRPr="00946D8E">
        <w:rPr>
          <w:rFonts w:ascii="Arial" w:hAnsi="Arial" w:cs="Arial"/>
          <w:color w:val="auto"/>
        </w:rPr>
        <w:t>Getting started</w:t>
      </w:r>
    </w:p>
    <w:p w14:paraId="7180ACC9" w14:textId="77777777" w:rsidR="00A40064" w:rsidRPr="00946D8E" w:rsidRDefault="00A40064" w:rsidP="00A40064">
      <w:pPr>
        <w:rPr>
          <w:color w:val="auto"/>
        </w:rPr>
      </w:pPr>
      <w:bookmarkStart w:id="1" w:name="_Hlk40166122"/>
      <w:bookmarkStart w:id="2" w:name="_Hlk38644811"/>
      <w:r w:rsidRPr="00946D8E">
        <w:rPr>
          <w:color w:val="auto"/>
        </w:rPr>
        <w:t>Acquittals are submitted online using the Creative Victoria Grants Portal. You'll need to log into the Grants Portal using the email address you registered with (this will be the same email address that the acquittal reminder email sent to).</w:t>
      </w:r>
    </w:p>
    <w:p w14:paraId="22874B24" w14:textId="33515D61" w:rsidR="004E77CD" w:rsidRPr="00946D8E" w:rsidRDefault="00A40064" w:rsidP="007245D2">
      <w:pPr>
        <w:rPr>
          <w:color w:val="auto"/>
        </w:rPr>
      </w:pPr>
      <w:r w:rsidRPr="00946D8E">
        <w:rPr>
          <w:color w:val="auto"/>
        </w:rPr>
        <w:t>You can find the link the Acquittal Report forms in the MY GRANTS section of the Grants Portal.</w:t>
      </w:r>
      <w:bookmarkEnd w:id="1"/>
    </w:p>
    <w:p w14:paraId="44BB6760" w14:textId="77777777" w:rsidR="00A360CD" w:rsidRPr="00946D8E" w:rsidRDefault="00A360CD" w:rsidP="00A360CD">
      <w:pPr>
        <w:keepNext/>
        <w:spacing w:before="240"/>
        <w:rPr>
          <w:color w:val="auto"/>
        </w:rPr>
      </w:pPr>
      <w:r w:rsidRPr="00946D8E">
        <w:rPr>
          <w:color w:val="auto"/>
        </w:rPr>
        <w:lastRenderedPageBreak/>
        <w:t>After clicking into the grant and selecting Acquittal, you will be taken to the acquittal Summary Screen where you will see there are eight short sections to complete in a standard acquittal, plus the opportunity to submit acquittal support material.</w:t>
      </w:r>
    </w:p>
    <w:p w14:paraId="16C0B080" w14:textId="7024E625" w:rsidR="00A360CD" w:rsidRPr="00946D8E" w:rsidRDefault="00A360CD" w:rsidP="00A360CD">
      <w:pPr>
        <w:pStyle w:val="Heading2"/>
        <w:rPr>
          <w:rFonts w:ascii="Arial" w:hAnsi="Arial" w:cs="Arial"/>
          <w:color w:val="auto"/>
        </w:rPr>
      </w:pPr>
      <w:r w:rsidRPr="00946D8E">
        <w:rPr>
          <w:rFonts w:ascii="Arial" w:hAnsi="Arial" w:cs="Arial"/>
          <w:color w:val="auto"/>
        </w:rPr>
        <w:t>Do you have to answer every question?</w:t>
      </w:r>
    </w:p>
    <w:p w14:paraId="529E06C3" w14:textId="7B20A87D" w:rsidR="00A97CA4" w:rsidRPr="00946D8E" w:rsidRDefault="002A1C91" w:rsidP="00A97CA4">
      <w:pPr>
        <w:rPr>
          <w:rFonts w:eastAsia="MS Mincho"/>
          <w:b/>
          <w:bCs/>
          <w:color w:val="auto"/>
        </w:rPr>
      </w:pPr>
      <w:r w:rsidRPr="00946D8E">
        <w:rPr>
          <w:rFonts w:eastAsia="MS Mincho"/>
          <w:color w:val="auto"/>
        </w:rPr>
        <w:t xml:space="preserve">While the form itself requires most questions to be answered, some questions may not be relevant to your project.  In these cases, please answer </w:t>
      </w:r>
      <w:r w:rsidRPr="00946D8E">
        <w:rPr>
          <w:rFonts w:eastAsia="MS Mincho"/>
          <w:b/>
          <w:bCs/>
          <w:color w:val="auto"/>
        </w:rPr>
        <w:t>N/A</w:t>
      </w:r>
      <w:r w:rsidRPr="00946D8E">
        <w:rPr>
          <w:rFonts w:eastAsia="MS Mincho"/>
          <w:bCs/>
          <w:color w:val="auto"/>
        </w:rPr>
        <w:t xml:space="preserve"> (not applicable), </w:t>
      </w:r>
      <w:r w:rsidRPr="00946D8E">
        <w:rPr>
          <w:rFonts w:eastAsia="MS Mincho"/>
          <w:b/>
          <w:bCs/>
          <w:color w:val="auto"/>
        </w:rPr>
        <w:t>0</w:t>
      </w:r>
      <w:r w:rsidRPr="00946D8E">
        <w:rPr>
          <w:rFonts w:eastAsia="MS Mincho"/>
          <w:bCs/>
          <w:color w:val="auto"/>
        </w:rPr>
        <w:t xml:space="preserve"> (zero, for answers that require a number) or, in cases where you are unable to provide the information, please answer</w:t>
      </w:r>
      <w:r w:rsidRPr="00946D8E">
        <w:rPr>
          <w:rFonts w:eastAsia="MS Mincho"/>
          <w:b/>
          <w:bCs/>
          <w:color w:val="auto"/>
        </w:rPr>
        <w:t xml:space="preserve"> DK (don’t know).</w:t>
      </w:r>
    </w:p>
    <w:p w14:paraId="2EECABC9" w14:textId="638D5F49" w:rsidR="002A1C91" w:rsidRPr="00946D8E" w:rsidRDefault="00E91819" w:rsidP="00A97CA4">
      <w:pPr>
        <w:rPr>
          <w:rFonts w:eastAsia="MS Mincho"/>
          <w:color w:val="auto"/>
        </w:rPr>
      </w:pPr>
      <w:r w:rsidRPr="00946D8E">
        <w:rPr>
          <w:rFonts w:eastAsia="MS Mincho"/>
          <w:color w:val="auto"/>
        </w:rPr>
        <w:t xml:space="preserve">The </w:t>
      </w:r>
      <w:r w:rsidR="00DB46F0" w:rsidRPr="00946D8E">
        <w:rPr>
          <w:rFonts w:eastAsia="MS Mincho"/>
          <w:color w:val="auto"/>
        </w:rPr>
        <w:t>Check Acquittal’ on button at the bottom of the summary screen will let you know if you've missed any questions.</w:t>
      </w:r>
    </w:p>
    <w:p w14:paraId="418D67F5" w14:textId="68DA062E" w:rsidR="00DB46F0" w:rsidRPr="00946D8E" w:rsidRDefault="00DB46F0" w:rsidP="00A97CA4">
      <w:pPr>
        <w:rPr>
          <w:rFonts w:eastAsia="MS Mincho"/>
          <w:color w:val="auto"/>
        </w:rPr>
      </w:pPr>
    </w:p>
    <w:p w14:paraId="13DE2C61" w14:textId="77777777" w:rsidR="004E19FC" w:rsidRPr="00946D8E" w:rsidRDefault="004E19FC" w:rsidP="004E19FC">
      <w:pPr>
        <w:pStyle w:val="Heading2"/>
        <w:rPr>
          <w:rFonts w:ascii="Arial" w:hAnsi="Arial" w:cs="Arial"/>
          <w:color w:val="auto"/>
        </w:rPr>
      </w:pPr>
      <w:r w:rsidRPr="00946D8E">
        <w:rPr>
          <w:rFonts w:ascii="Arial" w:hAnsi="Arial" w:cs="Arial"/>
          <w:color w:val="auto"/>
        </w:rPr>
        <w:t>Section 1 – General Section</w:t>
      </w:r>
    </w:p>
    <w:p w14:paraId="4D593DCF" w14:textId="77777777" w:rsidR="004E19FC" w:rsidRPr="00946D8E" w:rsidRDefault="004E19FC" w:rsidP="004E19FC">
      <w:pPr>
        <w:rPr>
          <w:color w:val="auto"/>
        </w:rPr>
      </w:pPr>
      <w:r w:rsidRPr="00946D8E">
        <w:rPr>
          <w:color w:val="auto"/>
        </w:rPr>
        <w:t xml:space="preserve">This allows you to revise the original project title and dates.  </w:t>
      </w:r>
    </w:p>
    <w:p w14:paraId="73A50D5B" w14:textId="77777777" w:rsidR="004E19FC" w:rsidRPr="00946D8E" w:rsidRDefault="004E19FC" w:rsidP="004E19FC">
      <w:pPr>
        <w:rPr>
          <w:color w:val="auto"/>
        </w:rPr>
      </w:pPr>
      <w:r w:rsidRPr="00946D8E">
        <w:rPr>
          <w:color w:val="auto"/>
        </w:rPr>
        <w:t>You only need to enter a new project title if it has changed, but confirmation of the project start and end dates is mandatory.</w:t>
      </w:r>
    </w:p>
    <w:p w14:paraId="1FB3F379" w14:textId="575B7A3F" w:rsidR="0094488B" w:rsidRPr="00946D8E" w:rsidRDefault="0094488B" w:rsidP="0094488B">
      <w:pPr>
        <w:pStyle w:val="Heading2"/>
        <w:rPr>
          <w:rFonts w:ascii="Arial" w:hAnsi="Arial" w:cs="Arial"/>
          <w:color w:val="auto"/>
        </w:rPr>
      </w:pPr>
      <w:r w:rsidRPr="00946D8E">
        <w:rPr>
          <w:rFonts w:ascii="Arial" w:hAnsi="Arial" w:cs="Arial"/>
          <w:color w:val="auto"/>
        </w:rPr>
        <w:t>Section 2 – Project Evaluation</w:t>
      </w:r>
    </w:p>
    <w:p w14:paraId="67A6974B" w14:textId="77777777" w:rsidR="00691586" w:rsidRPr="00946D8E" w:rsidRDefault="00691586" w:rsidP="00691586">
      <w:pPr>
        <w:rPr>
          <w:color w:val="auto"/>
        </w:rPr>
      </w:pPr>
      <w:r w:rsidRPr="00946D8E">
        <w:rPr>
          <w:color w:val="auto"/>
        </w:rPr>
        <w:t>The three questions in this section allow you to reflect on your project in qualitative terms.  They are:</w:t>
      </w:r>
    </w:p>
    <w:p w14:paraId="7D06F3E1" w14:textId="77777777" w:rsidR="00691586" w:rsidRPr="00946D8E" w:rsidRDefault="00691586" w:rsidP="00691586">
      <w:pPr>
        <w:numPr>
          <w:ilvl w:val="0"/>
          <w:numId w:val="48"/>
        </w:numPr>
        <w:spacing w:after="80" w:line="240" w:lineRule="auto"/>
        <w:ind w:left="284" w:hanging="256"/>
        <w:rPr>
          <w:color w:val="auto"/>
        </w:rPr>
      </w:pPr>
      <w:r w:rsidRPr="00946D8E">
        <w:rPr>
          <w:color w:val="auto"/>
        </w:rPr>
        <w:t>Describe the funded activity, including any changes to the project that was outlined in your original application.</w:t>
      </w:r>
    </w:p>
    <w:p w14:paraId="0EC70490" w14:textId="77777777" w:rsidR="00691586" w:rsidRPr="00946D8E" w:rsidRDefault="00691586" w:rsidP="00691586">
      <w:pPr>
        <w:numPr>
          <w:ilvl w:val="0"/>
          <w:numId w:val="48"/>
        </w:numPr>
        <w:spacing w:after="80" w:line="240" w:lineRule="auto"/>
        <w:ind w:left="284" w:hanging="256"/>
        <w:rPr>
          <w:color w:val="auto"/>
        </w:rPr>
      </w:pPr>
      <w:r w:rsidRPr="00946D8E">
        <w:rPr>
          <w:color w:val="auto"/>
        </w:rPr>
        <w:t>Provide an assessment of the impact of your project (with particular reference to the objectives stated in your application) and include any unexpected outcomes.</w:t>
      </w:r>
    </w:p>
    <w:p w14:paraId="0406CBAD" w14:textId="77777777" w:rsidR="00691586" w:rsidRPr="00946D8E" w:rsidRDefault="00691586" w:rsidP="00691586">
      <w:pPr>
        <w:numPr>
          <w:ilvl w:val="0"/>
          <w:numId w:val="48"/>
        </w:numPr>
        <w:spacing w:after="80" w:line="240" w:lineRule="auto"/>
        <w:ind w:left="284" w:hanging="256"/>
        <w:rPr>
          <w:color w:val="auto"/>
        </w:rPr>
      </w:pPr>
      <w:r w:rsidRPr="00946D8E">
        <w:rPr>
          <w:color w:val="auto"/>
        </w:rPr>
        <w:t>In evaluating your project, is there anything you would do differently? If so, please describe.</w:t>
      </w:r>
    </w:p>
    <w:p w14:paraId="13C06AA4" w14:textId="77777777" w:rsidR="00691586" w:rsidRPr="00946D8E" w:rsidRDefault="00691586" w:rsidP="00691586">
      <w:pPr>
        <w:spacing w:before="240"/>
        <w:rPr>
          <w:color w:val="auto"/>
        </w:rPr>
      </w:pPr>
      <w:r w:rsidRPr="00946D8E">
        <w:rPr>
          <w:color w:val="auto"/>
        </w:rPr>
        <w:t>Try to be as objective as you can as this evaluation contributes to the continual improvement of program management.</w:t>
      </w:r>
    </w:p>
    <w:p w14:paraId="57C7D14B" w14:textId="6C224CD9" w:rsidR="00691586" w:rsidRPr="00946D8E" w:rsidRDefault="00691586" w:rsidP="00691586">
      <w:pPr>
        <w:spacing w:before="240"/>
        <w:rPr>
          <w:color w:val="auto"/>
        </w:rPr>
      </w:pPr>
      <w:r w:rsidRPr="00946D8E">
        <w:rPr>
          <w:b/>
          <w:bCs/>
          <w:color w:val="auto"/>
        </w:rPr>
        <w:t>Note</w:t>
      </w:r>
      <w:r w:rsidR="007E338D" w:rsidRPr="00946D8E">
        <w:rPr>
          <w:b/>
          <w:bCs/>
          <w:color w:val="auto"/>
        </w:rPr>
        <w:t>:</w:t>
      </w:r>
      <w:r w:rsidRPr="00946D8E">
        <w:rPr>
          <w:color w:val="auto"/>
        </w:rPr>
        <w:t xml:space="preserve"> there is a 2000-character limit (including spaces and punctuation) for each of the answer fields.</w:t>
      </w:r>
    </w:p>
    <w:p w14:paraId="6B6DA02C" w14:textId="6F949014" w:rsidR="00691586" w:rsidRPr="00946D8E" w:rsidRDefault="00691586" w:rsidP="00555CF4">
      <w:pPr>
        <w:pStyle w:val="Heading2"/>
        <w:rPr>
          <w:rFonts w:ascii="Arial" w:hAnsi="Arial" w:cs="Arial"/>
          <w:color w:val="auto"/>
        </w:rPr>
      </w:pPr>
      <w:r w:rsidRPr="00946D8E">
        <w:rPr>
          <w:rFonts w:ascii="Arial" w:hAnsi="Arial" w:cs="Arial"/>
          <w:color w:val="auto"/>
        </w:rPr>
        <w:t xml:space="preserve">Section </w:t>
      </w:r>
      <w:r w:rsidR="00555CF4" w:rsidRPr="00946D8E">
        <w:rPr>
          <w:rFonts w:ascii="Arial" w:hAnsi="Arial" w:cs="Arial"/>
          <w:color w:val="auto"/>
        </w:rPr>
        <w:t>3</w:t>
      </w:r>
      <w:r w:rsidRPr="00946D8E">
        <w:rPr>
          <w:rFonts w:ascii="Arial" w:hAnsi="Arial" w:cs="Arial"/>
          <w:color w:val="auto"/>
        </w:rPr>
        <w:t xml:space="preserve"> – </w:t>
      </w:r>
      <w:r w:rsidR="00555CF4" w:rsidRPr="00946D8E">
        <w:rPr>
          <w:rFonts w:ascii="Arial" w:hAnsi="Arial" w:cs="Arial"/>
          <w:color w:val="auto"/>
        </w:rPr>
        <w:t>Activity and Attendance</w:t>
      </w:r>
    </w:p>
    <w:p w14:paraId="2433F7B6" w14:textId="77777777" w:rsidR="007E338D" w:rsidRPr="00946D8E" w:rsidRDefault="007E338D" w:rsidP="007E338D">
      <w:pPr>
        <w:rPr>
          <w:b/>
          <w:bCs/>
          <w:color w:val="auto"/>
        </w:rPr>
      </w:pPr>
      <w:r w:rsidRPr="00946D8E">
        <w:rPr>
          <w:b/>
          <w:bCs/>
          <w:color w:val="auto"/>
        </w:rPr>
        <w:t xml:space="preserve">If your project did not have any presentation outcomes during the funded period, you can skip this section or just enter 0 </w:t>
      </w:r>
      <w:r w:rsidRPr="00946D8E">
        <w:rPr>
          <w:rFonts w:eastAsia="MS Mincho"/>
          <w:b/>
          <w:bCs/>
          <w:color w:val="auto"/>
        </w:rPr>
        <w:t>(zero, for answers that require a number).</w:t>
      </w:r>
    </w:p>
    <w:p w14:paraId="78B2C526" w14:textId="77777777" w:rsidR="007E338D" w:rsidRPr="00946D8E" w:rsidRDefault="007E338D" w:rsidP="007E338D">
      <w:pPr>
        <w:rPr>
          <w:color w:val="auto"/>
        </w:rPr>
      </w:pPr>
      <w:r w:rsidRPr="00946D8E">
        <w:rPr>
          <w:color w:val="auto"/>
        </w:rPr>
        <w:t>To help us monitor Creative Victoria's geographic distribution of funds we collect the location(s) of where presentation of funded activities take place, and the type of attendances (ticketed vs non-ticketed, and paid vs unpaid).</w:t>
      </w:r>
    </w:p>
    <w:p w14:paraId="7D42404E" w14:textId="77777777" w:rsidR="007E338D" w:rsidRPr="00946D8E" w:rsidRDefault="007E338D" w:rsidP="007E338D">
      <w:pPr>
        <w:rPr>
          <w:color w:val="auto"/>
        </w:rPr>
      </w:pPr>
      <w:r w:rsidRPr="00946D8E">
        <w:rPr>
          <w:color w:val="auto"/>
        </w:rPr>
        <w:t xml:space="preserve">Your project might have involved one or many activities. Enter a separate activity by clicking the “Add an Activity” button.  </w:t>
      </w:r>
    </w:p>
    <w:p w14:paraId="71A9FA20" w14:textId="77777777" w:rsidR="007E338D" w:rsidRPr="00946D8E" w:rsidRDefault="007E338D" w:rsidP="007E338D">
      <w:pPr>
        <w:rPr>
          <w:color w:val="auto"/>
        </w:rPr>
      </w:pPr>
      <w:r w:rsidRPr="00946D8E">
        <w:rPr>
          <w:color w:val="auto"/>
        </w:rPr>
        <w:t>If your activity involved touring an activity, please enter a separate activity record for each suburb visited.  Similarly, if you completed different activities in one place, enter separate records.</w:t>
      </w:r>
    </w:p>
    <w:p w14:paraId="20ED9F54" w14:textId="77777777" w:rsidR="007E338D" w:rsidRPr="00946D8E" w:rsidRDefault="007E338D" w:rsidP="007E338D">
      <w:pPr>
        <w:rPr>
          <w:color w:val="auto"/>
        </w:rPr>
      </w:pPr>
      <w:r w:rsidRPr="00946D8E">
        <w:rPr>
          <w:color w:val="auto"/>
        </w:rPr>
        <w:t>If your project involved essentially one activity that ran over a number of days or nights, just enter one record and enter the commencement date as the Activity Date. Use the Number of Activities field to show how many performances, days or sessions it had.</w:t>
      </w:r>
    </w:p>
    <w:p w14:paraId="0F2C0D4C" w14:textId="7E993BB2" w:rsidR="00DB46F0" w:rsidRPr="00946D8E" w:rsidRDefault="00DB46F0" w:rsidP="007E338D">
      <w:pPr>
        <w:rPr>
          <w:color w:val="auto"/>
        </w:rPr>
      </w:pPr>
    </w:p>
    <w:p w14:paraId="64975648" w14:textId="278333B9" w:rsidR="00826117" w:rsidRPr="00946D8E" w:rsidRDefault="00826117" w:rsidP="00826117">
      <w:pPr>
        <w:pStyle w:val="Heading2"/>
        <w:rPr>
          <w:rFonts w:ascii="Arial" w:hAnsi="Arial" w:cs="Arial"/>
          <w:color w:val="auto"/>
        </w:rPr>
      </w:pPr>
      <w:r w:rsidRPr="00946D8E">
        <w:rPr>
          <w:rFonts w:ascii="Arial" w:hAnsi="Arial" w:cs="Arial"/>
          <w:color w:val="auto"/>
        </w:rPr>
        <w:t xml:space="preserve">Section </w:t>
      </w:r>
      <w:r w:rsidR="00CC0D5A" w:rsidRPr="00946D8E">
        <w:rPr>
          <w:rFonts w:ascii="Arial" w:hAnsi="Arial" w:cs="Arial"/>
          <w:color w:val="auto"/>
        </w:rPr>
        <w:t>4</w:t>
      </w:r>
      <w:r w:rsidRPr="00946D8E">
        <w:rPr>
          <w:rFonts w:ascii="Arial" w:hAnsi="Arial" w:cs="Arial"/>
          <w:color w:val="auto"/>
        </w:rPr>
        <w:t xml:space="preserve"> – Activity </w:t>
      </w:r>
      <w:r w:rsidR="00CC0D5A" w:rsidRPr="00946D8E">
        <w:rPr>
          <w:rFonts w:ascii="Arial" w:hAnsi="Arial" w:cs="Arial"/>
          <w:color w:val="auto"/>
        </w:rPr>
        <w:t>Targets</w:t>
      </w:r>
    </w:p>
    <w:p w14:paraId="769F3355" w14:textId="24364EE2" w:rsidR="00CC0D5A" w:rsidRPr="00946D8E" w:rsidRDefault="00CC0D5A" w:rsidP="00CC0D5A">
      <w:pPr>
        <w:rPr>
          <w:color w:val="auto"/>
        </w:rPr>
      </w:pPr>
      <w:r w:rsidRPr="00946D8E">
        <w:rPr>
          <w:color w:val="auto"/>
        </w:rPr>
        <w:t>This is where you record how many specific community participants – i.e., those who are not professional artists/creatives – were involved in the funded project.</w:t>
      </w:r>
    </w:p>
    <w:p w14:paraId="54813DB6" w14:textId="77777777" w:rsidR="00CC0D5A" w:rsidRPr="00946D8E" w:rsidRDefault="00CC0D5A" w:rsidP="00CC0D5A">
      <w:pPr>
        <w:rPr>
          <w:color w:val="auto"/>
        </w:rPr>
      </w:pPr>
      <w:r w:rsidRPr="00946D8E">
        <w:rPr>
          <w:b/>
          <w:bCs/>
          <w:color w:val="auto"/>
        </w:rPr>
        <w:lastRenderedPageBreak/>
        <w:t xml:space="preserve">If your project did not involve any community participants, you can skip this section or just enter 0 </w:t>
      </w:r>
      <w:r w:rsidRPr="00946D8E">
        <w:rPr>
          <w:rFonts w:eastAsia="MS Mincho"/>
          <w:b/>
          <w:bCs/>
          <w:color w:val="auto"/>
        </w:rPr>
        <w:t>(zero, for answers that require a number).</w:t>
      </w:r>
    </w:p>
    <w:p w14:paraId="7D295671" w14:textId="77777777" w:rsidR="00CC0D5A" w:rsidRPr="00946D8E" w:rsidRDefault="00CC0D5A" w:rsidP="00CC0D5A">
      <w:pPr>
        <w:rPr>
          <w:color w:val="auto"/>
        </w:rPr>
      </w:pPr>
      <w:r w:rsidRPr="00946D8E">
        <w:rPr>
          <w:color w:val="auto"/>
        </w:rPr>
        <w:t>Specific communities include:</w:t>
      </w:r>
    </w:p>
    <w:p w14:paraId="35E61966" w14:textId="77777777" w:rsidR="00CC0D5A" w:rsidRPr="00946D8E" w:rsidRDefault="00CC0D5A" w:rsidP="00CC0D5A">
      <w:pPr>
        <w:numPr>
          <w:ilvl w:val="0"/>
          <w:numId w:val="48"/>
        </w:numPr>
        <w:spacing w:after="80" w:line="240" w:lineRule="auto"/>
        <w:ind w:left="284" w:hanging="256"/>
        <w:rPr>
          <w:color w:val="auto"/>
        </w:rPr>
      </w:pPr>
      <w:r w:rsidRPr="00946D8E">
        <w:rPr>
          <w:color w:val="auto"/>
        </w:rPr>
        <w:t>Children (up to 12 years old)</w:t>
      </w:r>
    </w:p>
    <w:p w14:paraId="57692AB5" w14:textId="77777777" w:rsidR="00CC0D5A" w:rsidRPr="00946D8E" w:rsidRDefault="00CC0D5A" w:rsidP="00CC0D5A">
      <w:pPr>
        <w:numPr>
          <w:ilvl w:val="0"/>
          <w:numId w:val="48"/>
        </w:numPr>
        <w:spacing w:after="80" w:line="240" w:lineRule="auto"/>
        <w:ind w:left="284" w:hanging="256"/>
        <w:rPr>
          <w:color w:val="auto"/>
        </w:rPr>
      </w:pPr>
      <w:r w:rsidRPr="00946D8E">
        <w:rPr>
          <w:color w:val="auto"/>
        </w:rPr>
        <w:t>Youth (12 to 25 years old)</w:t>
      </w:r>
    </w:p>
    <w:p w14:paraId="7898349F" w14:textId="77777777" w:rsidR="00CC0D5A" w:rsidRPr="00946D8E" w:rsidRDefault="00CC0D5A" w:rsidP="00CC0D5A">
      <w:pPr>
        <w:numPr>
          <w:ilvl w:val="0"/>
          <w:numId w:val="48"/>
        </w:numPr>
        <w:spacing w:after="80" w:line="240" w:lineRule="auto"/>
        <w:ind w:left="284" w:hanging="256"/>
        <w:rPr>
          <w:color w:val="auto"/>
        </w:rPr>
      </w:pPr>
      <w:r w:rsidRPr="00946D8E">
        <w:rPr>
          <w:color w:val="auto"/>
        </w:rPr>
        <w:t>Women</w:t>
      </w:r>
    </w:p>
    <w:p w14:paraId="0227B3EC" w14:textId="77777777" w:rsidR="00CC0D5A" w:rsidRPr="00946D8E" w:rsidRDefault="00CC0D5A" w:rsidP="00CC0D5A">
      <w:pPr>
        <w:numPr>
          <w:ilvl w:val="0"/>
          <w:numId w:val="48"/>
        </w:numPr>
        <w:spacing w:after="80" w:line="240" w:lineRule="auto"/>
        <w:ind w:left="284" w:hanging="256"/>
        <w:rPr>
          <w:color w:val="auto"/>
        </w:rPr>
      </w:pPr>
      <w:r w:rsidRPr="00946D8E">
        <w:rPr>
          <w:color w:val="auto"/>
        </w:rPr>
        <w:t>Aboriginal / Torres Strait Islander people</w:t>
      </w:r>
    </w:p>
    <w:p w14:paraId="482E1776" w14:textId="77777777" w:rsidR="00CC0D5A" w:rsidRPr="00946D8E" w:rsidRDefault="00CC0D5A" w:rsidP="00CC0D5A">
      <w:pPr>
        <w:numPr>
          <w:ilvl w:val="0"/>
          <w:numId w:val="48"/>
        </w:numPr>
        <w:spacing w:after="80" w:line="240" w:lineRule="auto"/>
        <w:ind w:left="284" w:hanging="256"/>
        <w:rPr>
          <w:color w:val="auto"/>
        </w:rPr>
      </w:pPr>
      <w:r w:rsidRPr="00946D8E">
        <w:rPr>
          <w:color w:val="auto"/>
        </w:rPr>
        <w:t>People from culturally and linguistically diverse backgrounds</w:t>
      </w:r>
    </w:p>
    <w:p w14:paraId="2B46E296" w14:textId="77777777" w:rsidR="00CC0D5A" w:rsidRPr="00946D8E" w:rsidRDefault="00CC0D5A" w:rsidP="00CC0D5A">
      <w:pPr>
        <w:numPr>
          <w:ilvl w:val="0"/>
          <w:numId w:val="48"/>
        </w:numPr>
        <w:spacing w:after="80" w:line="240" w:lineRule="auto"/>
        <w:ind w:left="284" w:hanging="256"/>
        <w:rPr>
          <w:color w:val="auto"/>
        </w:rPr>
      </w:pPr>
      <w:r w:rsidRPr="00946D8E">
        <w:rPr>
          <w:color w:val="auto"/>
        </w:rPr>
        <w:t>People with disabilities</w:t>
      </w:r>
    </w:p>
    <w:p w14:paraId="596F615E" w14:textId="77777777" w:rsidR="00CC0D5A" w:rsidRPr="00946D8E" w:rsidRDefault="00CC0D5A" w:rsidP="00CC0D5A">
      <w:pPr>
        <w:numPr>
          <w:ilvl w:val="0"/>
          <w:numId w:val="48"/>
        </w:numPr>
        <w:spacing w:after="80" w:line="240" w:lineRule="auto"/>
        <w:ind w:left="284" w:hanging="256"/>
        <w:rPr>
          <w:color w:val="auto"/>
        </w:rPr>
      </w:pPr>
      <w:r w:rsidRPr="00946D8E">
        <w:rPr>
          <w:color w:val="auto"/>
        </w:rPr>
        <w:t>Senior citizens.</w:t>
      </w:r>
    </w:p>
    <w:p w14:paraId="20F73AED" w14:textId="77777777" w:rsidR="00CC0D5A" w:rsidRPr="00946D8E" w:rsidRDefault="00CC0D5A" w:rsidP="00CC0D5A">
      <w:pPr>
        <w:numPr>
          <w:ilvl w:val="0"/>
          <w:numId w:val="48"/>
        </w:numPr>
        <w:spacing w:after="80" w:line="240" w:lineRule="auto"/>
        <w:ind w:left="284" w:hanging="256"/>
        <w:rPr>
          <w:color w:val="auto"/>
        </w:rPr>
      </w:pPr>
      <w:r w:rsidRPr="00946D8E">
        <w:rPr>
          <w:color w:val="auto"/>
        </w:rPr>
        <w:t>LGBTI</w:t>
      </w:r>
    </w:p>
    <w:p w14:paraId="579417F8" w14:textId="6C96038F" w:rsidR="00826117" w:rsidRPr="00946D8E" w:rsidRDefault="00826117" w:rsidP="007E338D">
      <w:pPr>
        <w:rPr>
          <w:color w:val="auto"/>
        </w:rPr>
      </w:pPr>
    </w:p>
    <w:p w14:paraId="4D5EAF29" w14:textId="351E0D83" w:rsidR="00CC0D5A" w:rsidRPr="00946D8E" w:rsidRDefault="00CC0D5A" w:rsidP="00CC0D5A">
      <w:pPr>
        <w:pStyle w:val="Heading2"/>
        <w:rPr>
          <w:rFonts w:ascii="Arial" w:hAnsi="Arial" w:cs="Arial"/>
          <w:color w:val="auto"/>
        </w:rPr>
      </w:pPr>
      <w:r w:rsidRPr="00946D8E">
        <w:rPr>
          <w:rFonts w:ascii="Arial" w:hAnsi="Arial" w:cs="Arial"/>
          <w:color w:val="auto"/>
        </w:rPr>
        <w:t>Section 5 – Employment</w:t>
      </w:r>
    </w:p>
    <w:p w14:paraId="32D2F25C" w14:textId="77777777" w:rsidR="003A72B7" w:rsidRPr="00946D8E" w:rsidRDefault="003A72B7" w:rsidP="003A72B7">
      <w:pPr>
        <w:spacing w:before="240"/>
        <w:rPr>
          <w:color w:val="auto"/>
        </w:rPr>
      </w:pPr>
      <w:r w:rsidRPr="00946D8E">
        <w:rPr>
          <w:color w:val="auto"/>
        </w:rPr>
        <w:t>Include figures relating to the employment of artists/creatives, volunteers and others that resulted from the Creative Victoria funding.</w:t>
      </w:r>
    </w:p>
    <w:p w14:paraId="546019F7" w14:textId="0FC4772D" w:rsidR="002977E1" w:rsidRPr="00946D8E" w:rsidRDefault="002977E1" w:rsidP="002977E1">
      <w:pPr>
        <w:pStyle w:val="Heading2"/>
        <w:rPr>
          <w:rFonts w:ascii="Arial" w:hAnsi="Arial" w:cs="Arial"/>
          <w:color w:val="auto"/>
        </w:rPr>
      </w:pPr>
      <w:r w:rsidRPr="00946D8E">
        <w:rPr>
          <w:rFonts w:ascii="Arial" w:hAnsi="Arial" w:cs="Arial"/>
          <w:color w:val="auto"/>
        </w:rPr>
        <w:t>Section 6 – Project Measures</w:t>
      </w:r>
    </w:p>
    <w:p w14:paraId="53275726" w14:textId="77777777" w:rsidR="000C6C9D" w:rsidRPr="00946D8E" w:rsidRDefault="000C6C9D" w:rsidP="000C6C9D">
      <w:pPr>
        <w:rPr>
          <w:color w:val="auto"/>
        </w:rPr>
      </w:pPr>
      <w:r w:rsidRPr="00946D8E">
        <w:rPr>
          <w:color w:val="auto"/>
        </w:rPr>
        <w:t>We collect this information to report on funding programs and their reach.  If a question is not relevant to you, enter 0 (zero).</w:t>
      </w:r>
    </w:p>
    <w:p w14:paraId="274730B0" w14:textId="77777777" w:rsidR="000C6C9D" w:rsidRPr="00946D8E" w:rsidRDefault="000C6C9D" w:rsidP="000C6C9D">
      <w:pPr>
        <w:keepNext/>
        <w:keepLines/>
        <w:rPr>
          <w:color w:val="auto"/>
        </w:rPr>
      </w:pPr>
      <w:r w:rsidRPr="00946D8E">
        <w:rPr>
          <w:color w:val="auto"/>
        </w:rPr>
        <w:t>Measures include:</w:t>
      </w:r>
    </w:p>
    <w:p w14:paraId="71238848" w14:textId="77777777" w:rsidR="000C6C9D" w:rsidRPr="00946D8E" w:rsidRDefault="000C6C9D" w:rsidP="000C6C9D">
      <w:pPr>
        <w:numPr>
          <w:ilvl w:val="0"/>
          <w:numId w:val="48"/>
        </w:numPr>
        <w:spacing w:after="80" w:line="240" w:lineRule="auto"/>
        <w:ind w:left="284" w:hanging="256"/>
        <w:rPr>
          <w:color w:val="auto"/>
        </w:rPr>
      </w:pPr>
      <w:r w:rsidRPr="00946D8E">
        <w:rPr>
          <w:color w:val="auto"/>
        </w:rPr>
        <w:t>Total participants</w:t>
      </w:r>
    </w:p>
    <w:p w14:paraId="7B3022C5" w14:textId="77777777" w:rsidR="000C6C9D" w:rsidRPr="00946D8E" w:rsidRDefault="000C6C9D" w:rsidP="000C6C9D">
      <w:pPr>
        <w:numPr>
          <w:ilvl w:val="0"/>
          <w:numId w:val="48"/>
        </w:numPr>
        <w:spacing w:after="80" w:line="240" w:lineRule="auto"/>
        <w:ind w:left="284" w:hanging="256"/>
        <w:rPr>
          <w:color w:val="auto"/>
        </w:rPr>
      </w:pPr>
      <w:r w:rsidRPr="00946D8E">
        <w:rPr>
          <w:color w:val="auto"/>
        </w:rPr>
        <w:t>Works presented</w:t>
      </w:r>
    </w:p>
    <w:p w14:paraId="00B2E013" w14:textId="77777777" w:rsidR="000C6C9D" w:rsidRPr="00946D8E" w:rsidRDefault="000C6C9D" w:rsidP="000C6C9D">
      <w:pPr>
        <w:numPr>
          <w:ilvl w:val="0"/>
          <w:numId w:val="48"/>
        </w:numPr>
        <w:spacing w:after="80" w:line="240" w:lineRule="auto"/>
        <w:ind w:left="284" w:hanging="256"/>
        <w:rPr>
          <w:color w:val="auto"/>
        </w:rPr>
      </w:pPr>
      <w:r w:rsidRPr="00946D8E">
        <w:rPr>
          <w:color w:val="auto"/>
        </w:rPr>
        <w:t>New works produced</w:t>
      </w:r>
    </w:p>
    <w:p w14:paraId="694AD9CB" w14:textId="77777777" w:rsidR="000C6C9D" w:rsidRPr="00946D8E" w:rsidRDefault="000C6C9D" w:rsidP="000C6C9D">
      <w:pPr>
        <w:numPr>
          <w:ilvl w:val="0"/>
          <w:numId w:val="48"/>
        </w:numPr>
        <w:spacing w:after="80" w:line="240" w:lineRule="auto"/>
        <w:ind w:left="284" w:hanging="256"/>
        <w:rPr>
          <w:color w:val="auto"/>
        </w:rPr>
      </w:pPr>
      <w:r w:rsidRPr="00946D8E">
        <w:rPr>
          <w:color w:val="auto"/>
        </w:rPr>
        <w:t>Publications produced</w:t>
      </w:r>
    </w:p>
    <w:p w14:paraId="73C35A97" w14:textId="28774187" w:rsidR="00A5317B" w:rsidRPr="00946D8E" w:rsidRDefault="00A5317B" w:rsidP="00A5317B">
      <w:pPr>
        <w:pStyle w:val="Heading2"/>
        <w:rPr>
          <w:rFonts w:ascii="Arial" w:hAnsi="Arial" w:cs="Arial"/>
          <w:color w:val="auto"/>
        </w:rPr>
      </w:pPr>
      <w:r w:rsidRPr="00946D8E">
        <w:rPr>
          <w:rFonts w:ascii="Arial" w:hAnsi="Arial" w:cs="Arial"/>
          <w:color w:val="auto"/>
        </w:rPr>
        <w:t>Section 7 – Financial Reconciliation</w:t>
      </w:r>
    </w:p>
    <w:p w14:paraId="09BAD017" w14:textId="77777777" w:rsidR="004E4470" w:rsidRPr="00946D8E" w:rsidRDefault="004E4470" w:rsidP="004E4470">
      <w:pPr>
        <w:rPr>
          <w:color w:val="auto"/>
        </w:rPr>
      </w:pPr>
      <w:r w:rsidRPr="00946D8E">
        <w:rPr>
          <w:color w:val="auto"/>
        </w:rPr>
        <w:t>Let us know how you have utilised the funding. Refer to your original application to compare how you intended to use the funding and what you actually spent the funding on.</w:t>
      </w:r>
    </w:p>
    <w:p w14:paraId="5ECDAB0A" w14:textId="77777777" w:rsidR="004E4470" w:rsidRPr="00946D8E" w:rsidRDefault="004E4470" w:rsidP="004E4470">
      <w:pPr>
        <w:rPr>
          <w:color w:val="auto"/>
        </w:rPr>
      </w:pPr>
      <w:r w:rsidRPr="00946D8E">
        <w:rPr>
          <w:color w:val="auto"/>
        </w:rPr>
        <w:t>If your reconciliation is particularly complicated, you may upload an explanatory document.</w:t>
      </w:r>
    </w:p>
    <w:p w14:paraId="132790AD" w14:textId="77777777" w:rsidR="004E4470" w:rsidRPr="00946D8E" w:rsidRDefault="004E4470" w:rsidP="004E4470">
      <w:pPr>
        <w:rPr>
          <w:color w:val="auto"/>
        </w:rPr>
      </w:pPr>
      <w:r w:rsidRPr="00946D8E">
        <w:rPr>
          <w:b/>
          <w:bCs/>
          <w:color w:val="auto"/>
        </w:rPr>
        <w:t>NOTE:</w:t>
      </w:r>
      <w:r w:rsidRPr="00946D8E">
        <w:rPr>
          <w:color w:val="auto"/>
        </w:rPr>
        <w:t xml:space="preserve"> Refer to the program guidelines for ineligible costs/what will not be funded.</w:t>
      </w:r>
    </w:p>
    <w:p w14:paraId="7DFCBF5B" w14:textId="77777777" w:rsidR="00682187" w:rsidRPr="00946D8E" w:rsidRDefault="00682187" w:rsidP="00682187">
      <w:pPr>
        <w:rPr>
          <w:color w:val="auto"/>
        </w:rPr>
      </w:pPr>
      <w:r w:rsidRPr="00946D8E">
        <w:rPr>
          <w:color w:val="auto"/>
        </w:rPr>
        <w:t>Please indicate how you utilised the funding:</w:t>
      </w:r>
    </w:p>
    <w:p w14:paraId="7B341756" w14:textId="77777777" w:rsidR="001C4D2D" w:rsidRPr="00946D8E" w:rsidRDefault="001C4D2D" w:rsidP="001C4D2D">
      <w:pPr>
        <w:rPr>
          <w:rFonts w:eastAsia="Times" w:cs="Arial"/>
          <w:color w:val="auto"/>
        </w:rPr>
      </w:pPr>
      <w:r w:rsidRPr="00946D8E">
        <w:rPr>
          <w:rFonts w:eastAsia="Times" w:cs="Arial"/>
          <w:color w:val="auto"/>
        </w:rPr>
        <w:t>Fees/on-costs for Victorian creatives for the proposed activity</w:t>
      </w:r>
    </w:p>
    <w:p w14:paraId="18703562" w14:textId="77F64EA7" w:rsidR="001C4D2D" w:rsidRPr="00946D8E" w:rsidRDefault="001C4D2D" w:rsidP="001C4D2D">
      <w:pPr>
        <w:pStyle w:val="ListParagraph"/>
        <w:numPr>
          <w:ilvl w:val="0"/>
          <w:numId w:val="49"/>
        </w:numPr>
        <w:rPr>
          <w:rFonts w:eastAsia="Times" w:cs="Arial"/>
          <w:color w:val="auto"/>
        </w:rPr>
      </w:pPr>
      <w:r w:rsidRPr="00946D8E">
        <w:rPr>
          <w:rFonts w:eastAsia="Times" w:cs="Arial"/>
          <w:color w:val="auto"/>
        </w:rPr>
        <w:t>Fees/on-costs for Victorian non-creatives for the proposed activity</w:t>
      </w:r>
    </w:p>
    <w:p w14:paraId="23BC9CE3" w14:textId="52F355C3" w:rsidR="001C4D2D" w:rsidRPr="00946D8E" w:rsidRDefault="001C4D2D" w:rsidP="001C4D2D">
      <w:pPr>
        <w:pStyle w:val="ListParagraph"/>
        <w:numPr>
          <w:ilvl w:val="0"/>
          <w:numId w:val="49"/>
        </w:numPr>
        <w:rPr>
          <w:rFonts w:eastAsia="Times" w:cs="Arial"/>
          <w:color w:val="auto"/>
        </w:rPr>
      </w:pPr>
      <w:r w:rsidRPr="00946D8E">
        <w:rPr>
          <w:rFonts w:eastAsia="Times" w:cs="Arial"/>
          <w:color w:val="auto"/>
        </w:rPr>
        <w:t>Materials/project costs</w:t>
      </w:r>
    </w:p>
    <w:p w14:paraId="15DB715B" w14:textId="6D17A748" w:rsidR="001C4D2D" w:rsidRPr="00946D8E" w:rsidRDefault="001C4D2D" w:rsidP="001C4D2D">
      <w:pPr>
        <w:pStyle w:val="ListParagraph"/>
        <w:numPr>
          <w:ilvl w:val="0"/>
          <w:numId w:val="49"/>
        </w:numPr>
        <w:rPr>
          <w:rFonts w:eastAsia="Times" w:cs="Arial"/>
          <w:color w:val="auto"/>
        </w:rPr>
      </w:pPr>
      <w:r w:rsidRPr="00946D8E">
        <w:rPr>
          <w:rFonts w:eastAsia="Times" w:cs="Arial"/>
          <w:color w:val="auto"/>
        </w:rPr>
        <w:t>Project administration</w:t>
      </w:r>
    </w:p>
    <w:p w14:paraId="1E986F13" w14:textId="2F399762" w:rsidR="001C4D2D" w:rsidRPr="00946D8E" w:rsidRDefault="001C4D2D" w:rsidP="001C4D2D">
      <w:pPr>
        <w:pStyle w:val="ListParagraph"/>
        <w:numPr>
          <w:ilvl w:val="0"/>
          <w:numId w:val="49"/>
        </w:numPr>
        <w:rPr>
          <w:rFonts w:eastAsia="Times" w:cs="Arial"/>
          <w:color w:val="auto"/>
        </w:rPr>
      </w:pPr>
      <w:r w:rsidRPr="00946D8E">
        <w:rPr>
          <w:rFonts w:eastAsia="Times" w:cs="Arial"/>
          <w:color w:val="auto"/>
        </w:rPr>
        <w:t>Marketing costs</w:t>
      </w:r>
    </w:p>
    <w:p w14:paraId="58E9FC86" w14:textId="4A2A4B9D" w:rsidR="001C4D2D" w:rsidRPr="00946D8E" w:rsidRDefault="001C4D2D" w:rsidP="001C4D2D">
      <w:pPr>
        <w:pStyle w:val="ListParagraph"/>
        <w:numPr>
          <w:ilvl w:val="0"/>
          <w:numId w:val="49"/>
        </w:numPr>
        <w:rPr>
          <w:rFonts w:eastAsia="Times" w:cs="Arial"/>
          <w:color w:val="auto"/>
        </w:rPr>
      </w:pPr>
      <w:r w:rsidRPr="00946D8E">
        <w:rPr>
          <w:rFonts w:eastAsia="Times" w:cs="Arial"/>
          <w:color w:val="auto"/>
        </w:rPr>
        <w:t>Access costs</w:t>
      </w:r>
    </w:p>
    <w:p w14:paraId="23898B9B" w14:textId="473C05EB" w:rsidR="001C4D2D" w:rsidRPr="00946D8E" w:rsidRDefault="001C4D2D" w:rsidP="001C4D2D">
      <w:pPr>
        <w:pStyle w:val="ListParagraph"/>
        <w:numPr>
          <w:ilvl w:val="0"/>
          <w:numId w:val="49"/>
        </w:numPr>
        <w:rPr>
          <w:rFonts w:eastAsia="Times" w:cs="Arial"/>
          <w:color w:val="auto"/>
        </w:rPr>
      </w:pPr>
      <w:r w:rsidRPr="00946D8E">
        <w:rPr>
          <w:rFonts w:eastAsia="Times" w:cs="Arial"/>
          <w:color w:val="auto"/>
        </w:rPr>
        <w:t>Other</w:t>
      </w:r>
    </w:p>
    <w:p w14:paraId="6EBD7480" w14:textId="77777777" w:rsidR="001C4D2D" w:rsidRPr="00946D8E" w:rsidRDefault="001C4D2D" w:rsidP="001C4D2D">
      <w:pPr>
        <w:rPr>
          <w:iCs/>
          <w:color w:val="auto"/>
        </w:rPr>
      </w:pPr>
      <w:r w:rsidRPr="00946D8E">
        <w:rPr>
          <w:iCs/>
          <w:color w:val="auto"/>
        </w:rPr>
        <w:t>If you selected Other, please explain briefly. (500 characters max)</w:t>
      </w:r>
    </w:p>
    <w:p w14:paraId="5259933A" w14:textId="4392A438" w:rsidR="00904341" w:rsidRPr="00946D8E" w:rsidRDefault="00904341" w:rsidP="00904341">
      <w:pPr>
        <w:pStyle w:val="Heading2"/>
        <w:rPr>
          <w:rFonts w:ascii="Arial" w:hAnsi="Arial" w:cs="Arial"/>
          <w:color w:val="auto"/>
        </w:rPr>
      </w:pPr>
      <w:r w:rsidRPr="00946D8E">
        <w:rPr>
          <w:rFonts w:ascii="Arial" w:hAnsi="Arial" w:cs="Arial"/>
          <w:color w:val="auto"/>
        </w:rPr>
        <w:t>Section 8 – Program Evaluation</w:t>
      </w:r>
    </w:p>
    <w:p w14:paraId="53782F4C" w14:textId="3F49F0BC" w:rsidR="00A360CD" w:rsidRPr="00946D8E" w:rsidRDefault="00A360CD" w:rsidP="007245D2">
      <w:pPr>
        <w:rPr>
          <w:rFonts w:cs="Arial"/>
          <w:color w:val="auto"/>
        </w:rPr>
      </w:pPr>
    </w:p>
    <w:p w14:paraId="656B81C9" w14:textId="77777777" w:rsidR="00D427C7" w:rsidRPr="00946D8E" w:rsidRDefault="00D427C7" w:rsidP="00D427C7">
      <w:pPr>
        <w:rPr>
          <w:color w:val="auto"/>
        </w:rPr>
      </w:pPr>
      <w:r w:rsidRPr="00946D8E">
        <w:rPr>
          <w:color w:val="auto"/>
        </w:rPr>
        <w:t>The feedback about the funding program and processes contributes to the continual improvement of program management.</w:t>
      </w:r>
    </w:p>
    <w:p w14:paraId="685ED9C1" w14:textId="77777777" w:rsidR="00D427C7" w:rsidRPr="00946D8E" w:rsidRDefault="00D427C7" w:rsidP="00D427C7">
      <w:pPr>
        <w:rPr>
          <w:color w:val="auto"/>
        </w:rPr>
      </w:pPr>
      <w:r w:rsidRPr="00946D8E">
        <w:rPr>
          <w:color w:val="auto"/>
        </w:rPr>
        <w:t>Please try to answer the question, but if you have no comments type 'N/A'.</w:t>
      </w:r>
    </w:p>
    <w:p w14:paraId="12A52AE6" w14:textId="7F40F094" w:rsidR="00D427C7" w:rsidRPr="00946D8E" w:rsidRDefault="00A14300" w:rsidP="00A14300">
      <w:pPr>
        <w:pStyle w:val="Heading2"/>
        <w:rPr>
          <w:rFonts w:ascii="Arial" w:hAnsi="Arial" w:cs="Arial"/>
          <w:color w:val="auto"/>
        </w:rPr>
      </w:pPr>
      <w:r w:rsidRPr="00946D8E">
        <w:rPr>
          <w:rFonts w:ascii="Arial" w:hAnsi="Arial" w:cs="Arial"/>
          <w:color w:val="auto"/>
        </w:rPr>
        <w:lastRenderedPageBreak/>
        <w:t xml:space="preserve">Section </w:t>
      </w:r>
      <w:r w:rsidR="0009777B" w:rsidRPr="00946D8E">
        <w:rPr>
          <w:rFonts w:ascii="Arial" w:hAnsi="Arial" w:cs="Arial"/>
          <w:color w:val="auto"/>
        </w:rPr>
        <w:t>9</w:t>
      </w:r>
      <w:r w:rsidRPr="00946D8E">
        <w:rPr>
          <w:rFonts w:ascii="Arial" w:hAnsi="Arial" w:cs="Arial"/>
          <w:color w:val="auto"/>
        </w:rPr>
        <w:t xml:space="preserve"> – Program </w:t>
      </w:r>
      <w:r w:rsidR="0009777B" w:rsidRPr="00946D8E">
        <w:rPr>
          <w:rFonts w:ascii="Arial" w:hAnsi="Arial" w:cs="Arial"/>
          <w:color w:val="auto"/>
        </w:rPr>
        <w:t>Measures</w:t>
      </w:r>
    </w:p>
    <w:p w14:paraId="350922F6" w14:textId="5D3EFB6A" w:rsidR="00D50090" w:rsidRPr="00946D8E" w:rsidRDefault="00D50090" w:rsidP="00D50090">
      <w:pPr>
        <w:rPr>
          <w:color w:val="auto"/>
        </w:rPr>
      </w:pPr>
      <w:bookmarkStart w:id="3" w:name="_Hlk37960286"/>
      <w:bookmarkEnd w:id="2"/>
      <w:r w:rsidRPr="00946D8E">
        <w:rPr>
          <w:color w:val="auto"/>
        </w:rPr>
        <w:t>Did the funded activity allow you and the creatives involved to sustain your creative practice?  Answer: Yes</w:t>
      </w:r>
      <w:r w:rsidR="00946D8E" w:rsidRPr="00946D8E">
        <w:rPr>
          <w:color w:val="auto"/>
        </w:rPr>
        <w:t xml:space="preserve"> or </w:t>
      </w:r>
      <w:r w:rsidRPr="00946D8E">
        <w:rPr>
          <w:color w:val="auto"/>
        </w:rPr>
        <w:t>No</w:t>
      </w:r>
    </w:p>
    <w:p w14:paraId="3EE68515" w14:textId="76A34616" w:rsidR="00D50090" w:rsidRPr="00946D8E" w:rsidRDefault="00D50090" w:rsidP="00D50090">
      <w:pPr>
        <w:rPr>
          <w:color w:val="auto"/>
        </w:rPr>
      </w:pPr>
      <w:r w:rsidRPr="00946D8E">
        <w:rPr>
          <w:color w:val="auto"/>
        </w:rPr>
        <w:t>Did the funded activity allow you to explore digital or alternative platforms for sharing or distributing creative content? Answer: Yes</w:t>
      </w:r>
      <w:r w:rsidR="00946D8E" w:rsidRPr="00946D8E">
        <w:rPr>
          <w:color w:val="auto"/>
        </w:rPr>
        <w:t xml:space="preserve"> or </w:t>
      </w:r>
      <w:r w:rsidRPr="00946D8E">
        <w:rPr>
          <w:color w:val="auto"/>
        </w:rPr>
        <w:t>No</w:t>
      </w:r>
    </w:p>
    <w:p w14:paraId="4E75F3EF" w14:textId="73E049D7" w:rsidR="00D50090" w:rsidRPr="00946D8E" w:rsidRDefault="00D50090" w:rsidP="005B2FE4">
      <w:pPr>
        <w:rPr>
          <w:color w:val="auto"/>
        </w:rPr>
      </w:pPr>
      <w:r w:rsidRPr="00946D8E">
        <w:rPr>
          <w:color w:val="auto"/>
        </w:rPr>
        <w:t>Did the funded activity allow you to explore new ways to engage with audiences or new markets? Answer: Yes</w:t>
      </w:r>
      <w:r w:rsidR="00946D8E" w:rsidRPr="00946D8E">
        <w:rPr>
          <w:color w:val="auto"/>
        </w:rPr>
        <w:t xml:space="preserve"> or </w:t>
      </w:r>
      <w:r w:rsidRPr="00946D8E">
        <w:rPr>
          <w:color w:val="auto"/>
        </w:rPr>
        <w:t>No</w:t>
      </w:r>
    </w:p>
    <w:p w14:paraId="5B28E91C" w14:textId="2ACCC9E1" w:rsidR="00D50090" w:rsidRPr="00946D8E" w:rsidRDefault="00D50090" w:rsidP="00D50090">
      <w:pPr>
        <w:pStyle w:val="Heading1"/>
        <w:spacing w:before="720" w:after="360" w:line="240" w:lineRule="auto"/>
        <w:rPr>
          <w:color w:val="auto"/>
        </w:rPr>
      </w:pPr>
      <w:r w:rsidRPr="00946D8E">
        <w:rPr>
          <w:color w:val="auto"/>
        </w:rPr>
        <w:t>How to submit an online acquittal</w:t>
      </w:r>
    </w:p>
    <w:p w14:paraId="25E52766" w14:textId="77777777" w:rsidR="000060F0" w:rsidRPr="00946D8E" w:rsidRDefault="000060F0" w:rsidP="000060F0">
      <w:pPr>
        <w:rPr>
          <w:color w:val="auto"/>
        </w:rPr>
      </w:pPr>
      <w:r w:rsidRPr="00946D8E">
        <w:rPr>
          <w:color w:val="auto"/>
        </w:rPr>
        <w:t xml:space="preserve">You may accompany your Acquittal Report with supporting material to: </w:t>
      </w:r>
    </w:p>
    <w:p w14:paraId="6325317E" w14:textId="77777777" w:rsidR="000060F0" w:rsidRPr="00946D8E" w:rsidRDefault="000060F0" w:rsidP="000060F0">
      <w:pPr>
        <w:numPr>
          <w:ilvl w:val="0"/>
          <w:numId w:val="48"/>
        </w:numPr>
        <w:spacing w:after="80" w:line="240" w:lineRule="auto"/>
        <w:ind w:left="284" w:hanging="256"/>
        <w:rPr>
          <w:color w:val="auto"/>
        </w:rPr>
      </w:pPr>
      <w:r w:rsidRPr="00946D8E">
        <w:rPr>
          <w:color w:val="auto"/>
        </w:rPr>
        <w:t>provide us with further details about the outcomes of your project</w:t>
      </w:r>
    </w:p>
    <w:p w14:paraId="24E8ACE1" w14:textId="77777777" w:rsidR="000060F0" w:rsidRPr="00946D8E" w:rsidRDefault="000060F0" w:rsidP="000060F0">
      <w:pPr>
        <w:numPr>
          <w:ilvl w:val="0"/>
          <w:numId w:val="48"/>
        </w:numPr>
        <w:spacing w:after="80" w:line="240" w:lineRule="auto"/>
        <w:ind w:left="284" w:hanging="256"/>
        <w:rPr>
          <w:color w:val="auto"/>
        </w:rPr>
      </w:pPr>
      <w:r w:rsidRPr="00946D8E">
        <w:rPr>
          <w:color w:val="auto"/>
        </w:rPr>
        <w:t>illustrate the listing of your project that is published on our website</w:t>
      </w:r>
    </w:p>
    <w:p w14:paraId="0D3D021E" w14:textId="77777777" w:rsidR="000060F0" w:rsidRPr="00946D8E" w:rsidRDefault="000060F0" w:rsidP="000060F0">
      <w:pPr>
        <w:numPr>
          <w:ilvl w:val="0"/>
          <w:numId w:val="48"/>
        </w:numPr>
        <w:spacing w:after="80" w:line="240" w:lineRule="auto"/>
        <w:ind w:left="284" w:hanging="256"/>
        <w:rPr>
          <w:color w:val="auto"/>
        </w:rPr>
      </w:pPr>
      <w:r w:rsidRPr="00946D8E">
        <w:rPr>
          <w:color w:val="auto"/>
        </w:rPr>
        <w:t>have your project included in Creative Victoria presentations and publications.</w:t>
      </w:r>
    </w:p>
    <w:p w14:paraId="7886EC39" w14:textId="77777777" w:rsidR="000060F0" w:rsidRPr="00946D8E" w:rsidRDefault="000060F0" w:rsidP="000060F0">
      <w:pPr>
        <w:spacing w:before="240" w:after="80"/>
        <w:rPr>
          <w:color w:val="auto"/>
        </w:rPr>
      </w:pPr>
      <w:r w:rsidRPr="00946D8E">
        <w:rPr>
          <w:color w:val="auto"/>
        </w:rPr>
        <w:t>You can upload and submit up to ten files and/or ten URLs (external links) of relevant support material. Wherever possible, please use URLs and link to existing online material rather than uploading files.</w:t>
      </w:r>
    </w:p>
    <w:p w14:paraId="6B2130CE" w14:textId="77777777" w:rsidR="000060F0" w:rsidRPr="00946D8E" w:rsidRDefault="000060F0" w:rsidP="000060F0">
      <w:pPr>
        <w:rPr>
          <w:color w:val="auto"/>
        </w:rPr>
      </w:pPr>
      <w:r w:rsidRPr="00946D8E">
        <w:rPr>
          <w:color w:val="auto"/>
        </w:rPr>
        <w:t>Add brief notes to explain the context of the file or URL. If the URL is password protected, remember to provide the password here.</w:t>
      </w:r>
    </w:p>
    <w:p w14:paraId="0D6990D0" w14:textId="101590AC" w:rsidR="000060F0" w:rsidRPr="00946D8E" w:rsidRDefault="000060F0" w:rsidP="000060F0">
      <w:pPr>
        <w:rPr>
          <w:color w:val="auto"/>
        </w:rPr>
      </w:pPr>
    </w:p>
    <w:p w14:paraId="28DBA580" w14:textId="1C51465F" w:rsidR="00CA0F9E" w:rsidRPr="00946D8E" w:rsidRDefault="00CA0F9E" w:rsidP="00CA0F9E">
      <w:pPr>
        <w:pStyle w:val="Heading2"/>
        <w:rPr>
          <w:rFonts w:ascii="Arial" w:hAnsi="Arial" w:cs="Arial"/>
          <w:color w:val="auto"/>
        </w:rPr>
      </w:pPr>
      <w:r w:rsidRPr="00946D8E">
        <w:rPr>
          <w:rFonts w:ascii="Arial" w:hAnsi="Arial" w:cs="Arial"/>
          <w:color w:val="auto"/>
        </w:rPr>
        <w:t>Files/URLs</w:t>
      </w:r>
    </w:p>
    <w:p w14:paraId="265BBFD9" w14:textId="7E98ABF8" w:rsidR="00CA0F9E" w:rsidRPr="00946D8E" w:rsidRDefault="00CA0F9E" w:rsidP="000060F0">
      <w:pPr>
        <w:rPr>
          <w:color w:val="auto"/>
        </w:rPr>
      </w:pPr>
    </w:p>
    <w:p w14:paraId="436D3F9B" w14:textId="77777777" w:rsidR="00F4673B" w:rsidRPr="00946D8E" w:rsidRDefault="00F4673B" w:rsidP="00F4673B">
      <w:pPr>
        <w:rPr>
          <w:b/>
          <w:bCs/>
          <w:color w:val="auto"/>
        </w:rPr>
      </w:pPr>
      <w:r w:rsidRPr="00946D8E">
        <w:rPr>
          <w:b/>
          <w:bCs/>
          <w:color w:val="auto"/>
        </w:rPr>
        <w:t>Files</w:t>
      </w:r>
    </w:p>
    <w:p w14:paraId="024EF08F" w14:textId="77777777" w:rsidR="00F4673B" w:rsidRPr="00946D8E" w:rsidRDefault="00F4673B" w:rsidP="00F4673B">
      <w:pPr>
        <w:rPr>
          <w:rFonts w:eastAsia="Times New Roman" w:cs="Arial"/>
          <w:color w:val="auto"/>
          <w:spacing w:val="3"/>
          <w:lang w:eastAsia="en-AU"/>
        </w:rPr>
      </w:pPr>
      <w:r w:rsidRPr="00946D8E">
        <w:rPr>
          <w:rFonts w:eastAsia="Times New Roman" w:cs="Arial"/>
          <w:color w:val="auto"/>
          <w:spacing w:val="3"/>
          <w:lang w:eastAsia="en-AU"/>
        </w:rPr>
        <w:t>Any file you upload can be no more than 25MB in size</w:t>
      </w:r>
    </w:p>
    <w:p w14:paraId="68D75DDF" w14:textId="5008F294" w:rsidR="00CF12CE" w:rsidRPr="00946D8E" w:rsidRDefault="00CF12CE" w:rsidP="00F4673B">
      <w:pPr>
        <w:rPr>
          <w:rFonts w:eastAsia="Times New Roman" w:cs="Arial"/>
          <w:color w:val="auto"/>
          <w:spacing w:val="3"/>
          <w:lang w:eastAsia="en-AU"/>
        </w:rPr>
      </w:pPr>
      <w:r w:rsidRPr="00946D8E">
        <w:rPr>
          <w:rFonts w:eastAsia="Times New Roman" w:cs="Arial"/>
          <w:color w:val="auto"/>
          <w:spacing w:val="3"/>
          <w:lang w:eastAsia="en-AU"/>
        </w:rPr>
        <w:t>The following file types are accepted</w:t>
      </w:r>
      <w:r w:rsidR="00F4673B" w:rsidRPr="00946D8E">
        <w:rPr>
          <w:rFonts w:eastAsia="Times New Roman" w:cs="Arial"/>
          <w:color w:val="auto"/>
          <w:spacing w:val="3"/>
          <w:lang w:eastAsia="en-AU"/>
        </w:rPr>
        <w:t xml:space="preserve"> as attachments:</w:t>
      </w:r>
    </w:p>
    <w:p w14:paraId="29391AAA" w14:textId="77777777" w:rsidR="00CF12CE" w:rsidRPr="00946D8E" w:rsidRDefault="00CF12CE" w:rsidP="00CF12CE">
      <w:pPr>
        <w:shd w:val="clear" w:color="auto" w:fill="FFFFFF"/>
        <w:spacing w:after="0" w:line="240" w:lineRule="auto"/>
        <w:rPr>
          <w:rFonts w:eastAsia="Times New Roman" w:cs="Arial"/>
          <w:color w:val="auto"/>
          <w:spacing w:val="3"/>
          <w:lang w:eastAsia="en-AU"/>
        </w:rPr>
      </w:pPr>
      <w:r w:rsidRPr="00946D8E">
        <w:rPr>
          <w:rFonts w:eastAsia="Times New Roman" w:cs="Arial"/>
          <w:color w:val="auto"/>
          <w:spacing w:val="3"/>
          <w:lang w:eastAsia="en-AU"/>
        </w:rPr>
        <w:t>Documents: Word (.doc .docx); Excel (.</w:t>
      </w:r>
      <w:proofErr w:type="spellStart"/>
      <w:r w:rsidRPr="00946D8E">
        <w:rPr>
          <w:rFonts w:eastAsia="Times New Roman" w:cs="Arial"/>
          <w:color w:val="auto"/>
          <w:spacing w:val="3"/>
          <w:lang w:eastAsia="en-AU"/>
        </w:rPr>
        <w:t>xls</w:t>
      </w:r>
      <w:proofErr w:type="spellEnd"/>
      <w:r w:rsidRPr="00946D8E">
        <w:rPr>
          <w:rFonts w:eastAsia="Times New Roman" w:cs="Arial"/>
          <w:color w:val="auto"/>
          <w:spacing w:val="3"/>
          <w:lang w:eastAsia="en-AU"/>
        </w:rPr>
        <w:t xml:space="preserve"> .xlsx); PowerPoint (.ppt .pptx); Acrobat (.pdf)</w:t>
      </w:r>
    </w:p>
    <w:p w14:paraId="0EC0BFC1" w14:textId="77777777" w:rsidR="00CF12CE" w:rsidRPr="00946D8E" w:rsidRDefault="00CF12CE" w:rsidP="00CF12CE">
      <w:pPr>
        <w:shd w:val="clear" w:color="auto" w:fill="FFFFFF"/>
        <w:spacing w:after="0" w:line="240" w:lineRule="auto"/>
        <w:rPr>
          <w:rFonts w:eastAsia="Times New Roman" w:cs="Arial"/>
          <w:color w:val="auto"/>
          <w:spacing w:val="3"/>
          <w:lang w:eastAsia="en-AU"/>
        </w:rPr>
      </w:pPr>
      <w:r w:rsidRPr="00946D8E">
        <w:rPr>
          <w:rFonts w:eastAsia="Times New Roman" w:cs="Arial"/>
          <w:color w:val="auto"/>
          <w:spacing w:val="3"/>
          <w:lang w:eastAsia="en-AU"/>
        </w:rPr>
        <w:t>Images: .jpg .</w:t>
      </w:r>
      <w:proofErr w:type="spellStart"/>
      <w:r w:rsidRPr="00946D8E">
        <w:rPr>
          <w:rFonts w:eastAsia="Times New Roman" w:cs="Arial"/>
          <w:color w:val="auto"/>
          <w:spacing w:val="3"/>
          <w:lang w:eastAsia="en-AU"/>
        </w:rPr>
        <w:t>png</w:t>
      </w:r>
      <w:proofErr w:type="spellEnd"/>
      <w:r w:rsidRPr="00946D8E">
        <w:rPr>
          <w:rFonts w:eastAsia="Times New Roman" w:cs="Arial"/>
          <w:color w:val="auto"/>
          <w:spacing w:val="3"/>
          <w:lang w:eastAsia="en-AU"/>
        </w:rPr>
        <w:t xml:space="preserve"> .tiff</w:t>
      </w:r>
    </w:p>
    <w:p w14:paraId="13891A58" w14:textId="77777777" w:rsidR="00CF12CE" w:rsidRPr="00946D8E" w:rsidRDefault="00CF12CE" w:rsidP="00CF12CE">
      <w:pPr>
        <w:shd w:val="clear" w:color="auto" w:fill="FFFFFF"/>
        <w:spacing w:after="0" w:line="240" w:lineRule="auto"/>
        <w:rPr>
          <w:rFonts w:eastAsia="Times New Roman" w:cs="Arial"/>
          <w:color w:val="auto"/>
          <w:spacing w:val="3"/>
          <w:lang w:eastAsia="en-AU"/>
        </w:rPr>
      </w:pPr>
      <w:r w:rsidRPr="00946D8E">
        <w:rPr>
          <w:rFonts w:eastAsia="Times New Roman" w:cs="Arial"/>
          <w:color w:val="auto"/>
          <w:spacing w:val="3"/>
          <w:lang w:eastAsia="en-AU"/>
        </w:rPr>
        <w:t>Audio: .mp3 .</w:t>
      </w:r>
      <w:proofErr w:type="spellStart"/>
      <w:r w:rsidRPr="00946D8E">
        <w:rPr>
          <w:rFonts w:eastAsia="Times New Roman" w:cs="Arial"/>
          <w:color w:val="auto"/>
          <w:spacing w:val="3"/>
          <w:lang w:eastAsia="en-AU"/>
        </w:rPr>
        <w:t>wma</w:t>
      </w:r>
      <w:proofErr w:type="spellEnd"/>
    </w:p>
    <w:p w14:paraId="0DC46389" w14:textId="7E550D96" w:rsidR="00CF12CE" w:rsidRPr="00946D8E" w:rsidRDefault="00CF12CE" w:rsidP="00CF12CE">
      <w:pPr>
        <w:shd w:val="clear" w:color="auto" w:fill="FFFFFF"/>
        <w:spacing w:after="0" w:line="240" w:lineRule="auto"/>
        <w:rPr>
          <w:rFonts w:eastAsia="Times New Roman" w:cs="Arial"/>
          <w:color w:val="auto"/>
          <w:spacing w:val="3"/>
          <w:lang w:eastAsia="en-AU"/>
        </w:rPr>
      </w:pPr>
      <w:r w:rsidRPr="00946D8E">
        <w:rPr>
          <w:rFonts w:eastAsia="Times New Roman" w:cs="Arial"/>
          <w:color w:val="auto"/>
          <w:spacing w:val="3"/>
          <w:lang w:eastAsia="en-AU"/>
        </w:rPr>
        <w:t>Video: .mp4 .</w:t>
      </w:r>
      <w:proofErr w:type="spellStart"/>
      <w:r w:rsidRPr="00946D8E">
        <w:rPr>
          <w:rFonts w:eastAsia="Times New Roman" w:cs="Arial"/>
          <w:color w:val="auto"/>
          <w:spacing w:val="3"/>
          <w:lang w:eastAsia="en-AU"/>
        </w:rPr>
        <w:t>wma</w:t>
      </w:r>
      <w:proofErr w:type="spellEnd"/>
      <w:r w:rsidRPr="00946D8E">
        <w:rPr>
          <w:rFonts w:eastAsia="Times New Roman" w:cs="Arial"/>
          <w:color w:val="auto"/>
          <w:spacing w:val="3"/>
          <w:lang w:eastAsia="en-AU"/>
        </w:rPr>
        <w:t xml:space="preserve"> .</w:t>
      </w:r>
      <w:proofErr w:type="spellStart"/>
      <w:r w:rsidRPr="00946D8E">
        <w:rPr>
          <w:rFonts w:eastAsia="Times New Roman" w:cs="Arial"/>
          <w:color w:val="auto"/>
          <w:spacing w:val="3"/>
          <w:lang w:eastAsia="en-AU"/>
        </w:rPr>
        <w:t>avi</w:t>
      </w:r>
      <w:proofErr w:type="spellEnd"/>
      <w:r w:rsidRPr="00946D8E">
        <w:rPr>
          <w:rFonts w:eastAsia="Times New Roman" w:cs="Arial"/>
          <w:color w:val="auto"/>
          <w:spacing w:val="3"/>
          <w:lang w:eastAsia="en-AU"/>
        </w:rPr>
        <w:t xml:space="preserve"> .mov</w:t>
      </w:r>
    </w:p>
    <w:p w14:paraId="1FF72EE7" w14:textId="68CF0DAF" w:rsidR="009B5E27" w:rsidRPr="00946D8E" w:rsidRDefault="009B5E27" w:rsidP="00CF12CE">
      <w:pPr>
        <w:shd w:val="clear" w:color="auto" w:fill="FFFFFF"/>
        <w:spacing w:after="0" w:line="240" w:lineRule="auto"/>
        <w:rPr>
          <w:rFonts w:eastAsia="Times New Roman" w:cs="Arial"/>
          <w:color w:val="auto"/>
          <w:spacing w:val="3"/>
          <w:lang w:eastAsia="en-AU"/>
        </w:rPr>
      </w:pPr>
    </w:p>
    <w:p w14:paraId="5B1EB31D" w14:textId="4127263C" w:rsidR="009B5E27" w:rsidRPr="00946D8E" w:rsidRDefault="009B5E27" w:rsidP="009B5E27">
      <w:pPr>
        <w:rPr>
          <w:b/>
          <w:bCs/>
          <w:color w:val="auto"/>
        </w:rPr>
      </w:pPr>
      <w:r w:rsidRPr="00946D8E">
        <w:rPr>
          <w:b/>
          <w:bCs/>
          <w:color w:val="auto"/>
        </w:rPr>
        <w:t>URLs</w:t>
      </w:r>
    </w:p>
    <w:p w14:paraId="0948999C" w14:textId="77777777" w:rsidR="009B5E27" w:rsidRPr="00946D8E" w:rsidRDefault="009B5E27" w:rsidP="009B5E27">
      <w:pPr>
        <w:rPr>
          <w:color w:val="auto"/>
        </w:rPr>
      </w:pPr>
      <w:r w:rsidRPr="00946D8E">
        <w:rPr>
          <w:color w:val="auto"/>
        </w:rPr>
        <w:t>Enter the URL in the field provided.  You can copy and paste a URL or type directly into the field.  You can include the "http://" at the start of the URL but it is not required.</w:t>
      </w:r>
    </w:p>
    <w:p w14:paraId="4139A627" w14:textId="41CDA81B" w:rsidR="009B5E27" w:rsidRPr="00946D8E" w:rsidRDefault="009B5E27" w:rsidP="009B5E27">
      <w:pPr>
        <w:rPr>
          <w:color w:val="auto"/>
        </w:rPr>
      </w:pPr>
      <w:r w:rsidRPr="00946D8E">
        <w:rPr>
          <w:color w:val="auto"/>
        </w:rPr>
        <w:t xml:space="preserve">If URLs are not </w:t>
      </w:r>
      <w:r w:rsidR="008B0BB9" w:rsidRPr="00946D8E">
        <w:rPr>
          <w:color w:val="auto"/>
        </w:rPr>
        <w:t>publicly</w:t>
      </w:r>
      <w:r w:rsidRPr="00946D8E">
        <w:rPr>
          <w:color w:val="auto"/>
        </w:rPr>
        <w:t xml:space="preserve"> available, please include login/password details.</w:t>
      </w:r>
    </w:p>
    <w:p w14:paraId="530E9FAD" w14:textId="77777777" w:rsidR="007C0566" w:rsidRPr="00946D8E" w:rsidRDefault="007C0566" w:rsidP="009B5E27">
      <w:pPr>
        <w:pStyle w:val="Heading2"/>
        <w:rPr>
          <w:rFonts w:ascii="Arial" w:hAnsi="Arial" w:cs="Arial"/>
          <w:color w:val="auto"/>
        </w:rPr>
      </w:pPr>
    </w:p>
    <w:p w14:paraId="5BA7EDA6" w14:textId="2C123F2E" w:rsidR="009B5E27" w:rsidRPr="00946D8E" w:rsidRDefault="009B5E27" w:rsidP="009B5E27">
      <w:pPr>
        <w:pStyle w:val="Heading2"/>
        <w:rPr>
          <w:rFonts w:ascii="Arial" w:hAnsi="Arial" w:cs="Arial"/>
          <w:color w:val="auto"/>
        </w:rPr>
      </w:pPr>
      <w:r w:rsidRPr="00946D8E">
        <w:rPr>
          <w:rFonts w:ascii="Arial" w:hAnsi="Arial" w:cs="Arial"/>
          <w:color w:val="auto"/>
        </w:rPr>
        <w:t>Types of supporting material</w:t>
      </w:r>
    </w:p>
    <w:p w14:paraId="5454DE15" w14:textId="65F4196C" w:rsidR="009B5E27" w:rsidRPr="00946D8E" w:rsidRDefault="009D3D31" w:rsidP="009B5E27">
      <w:pPr>
        <w:pStyle w:val="Heading4"/>
        <w:rPr>
          <w:rFonts w:ascii="Arial" w:hAnsi="Arial" w:cs="Arial"/>
          <w:b/>
          <w:bCs/>
          <w:i w:val="0"/>
          <w:color w:val="auto"/>
        </w:rPr>
      </w:pPr>
      <w:r w:rsidRPr="00946D8E">
        <w:rPr>
          <w:rFonts w:ascii="Arial" w:hAnsi="Arial" w:cs="Arial"/>
          <w:b/>
          <w:bCs/>
          <w:i w:val="0"/>
          <w:color w:val="auto"/>
        </w:rPr>
        <w:t>I</w:t>
      </w:r>
      <w:r w:rsidR="009B5E27" w:rsidRPr="00946D8E">
        <w:rPr>
          <w:rFonts w:ascii="Arial" w:hAnsi="Arial" w:cs="Arial"/>
          <w:b/>
          <w:bCs/>
          <w:i w:val="0"/>
          <w:color w:val="auto"/>
        </w:rPr>
        <w:t>mages</w:t>
      </w:r>
    </w:p>
    <w:p w14:paraId="56D8B13B" w14:textId="77777777" w:rsidR="009B5E27" w:rsidRPr="00946D8E" w:rsidRDefault="009B5E27" w:rsidP="009B5E27">
      <w:pPr>
        <w:rPr>
          <w:color w:val="auto"/>
        </w:rPr>
      </w:pPr>
      <w:r w:rsidRPr="00946D8E">
        <w:rPr>
          <w:color w:val="auto"/>
        </w:rPr>
        <w:t xml:space="preserve">Creative Victoria is always seeking dynamic images of arts activities, projects and events to enliven our website, promote funded activities and to accompany media releases, presentations and publications. </w:t>
      </w:r>
    </w:p>
    <w:p w14:paraId="521409F6" w14:textId="6219EA24" w:rsidR="009B5E27" w:rsidRPr="00946D8E" w:rsidRDefault="009B5E27" w:rsidP="009B5E27">
      <w:pPr>
        <w:rPr>
          <w:color w:val="auto"/>
        </w:rPr>
      </w:pPr>
      <w:r w:rsidRPr="00946D8E">
        <w:rPr>
          <w:color w:val="auto"/>
        </w:rPr>
        <w:t>The ideal image resolution is 300 dpi (print quality), with a size of 500kb-1000kb (1MB) per picture.  Images should be in JPEG or PNG format.  If the ideal resolution can’t be met, JPEG files at lower resolutions are acceptable.</w:t>
      </w:r>
    </w:p>
    <w:p w14:paraId="6CC18523" w14:textId="1DD6E56E" w:rsidR="00444011" w:rsidRPr="00946D8E" w:rsidRDefault="0087133E" w:rsidP="009B5E27">
      <w:pPr>
        <w:rPr>
          <w:color w:val="auto"/>
        </w:rPr>
      </w:pPr>
      <w:r w:rsidRPr="00946D8E">
        <w:rPr>
          <w:b/>
          <w:i/>
          <w:color w:val="auto"/>
        </w:rPr>
        <w:lastRenderedPageBreak/>
        <w:t>Creative Victoria website, publications and presentations – Image rights</w:t>
      </w:r>
    </w:p>
    <w:p w14:paraId="2191D9DD" w14:textId="3E61C1F9" w:rsidR="00444011" w:rsidRPr="00946D8E" w:rsidRDefault="000B61AD" w:rsidP="009B5E27">
      <w:pPr>
        <w:rPr>
          <w:color w:val="auto"/>
        </w:rPr>
      </w:pPr>
      <w:r w:rsidRPr="00946D8E">
        <w:rPr>
          <w:color w:val="auto"/>
        </w:rPr>
        <w:t xml:space="preserve">If you would like to allow Creative Victoria to publish your images you need to provide us with relevant captions and photographer credits in the Title and Notes fields of the File Details of your </w:t>
      </w:r>
      <w:r w:rsidR="0087133E" w:rsidRPr="00946D8E">
        <w:rPr>
          <w:color w:val="auto"/>
        </w:rPr>
        <w:t>upload or</w:t>
      </w:r>
      <w:r w:rsidRPr="00946D8E">
        <w:rPr>
          <w:color w:val="auto"/>
        </w:rPr>
        <w:t xml:space="preserve"> submitted separate upload.</w:t>
      </w:r>
    </w:p>
    <w:p w14:paraId="173860FD" w14:textId="571D7EAF" w:rsidR="000A3032" w:rsidRPr="00946D8E" w:rsidRDefault="00444011" w:rsidP="009B5E27">
      <w:pPr>
        <w:rPr>
          <w:color w:val="auto"/>
        </w:rPr>
      </w:pPr>
      <w:r w:rsidRPr="00946D8E">
        <w:rPr>
          <w:color w:val="auto"/>
        </w:rPr>
        <w:t>By submitting images for publication, you confirm that, per the Intellectual Property clause in your funding agreement, you have the rights that allow us to publish them.</w:t>
      </w:r>
    </w:p>
    <w:p w14:paraId="1DB93F20" w14:textId="4EEDADB1" w:rsidR="00A37A7C" w:rsidRPr="00946D8E" w:rsidRDefault="00A37A7C" w:rsidP="00A37A7C">
      <w:pPr>
        <w:pStyle w:val="Heading4"/>
        <w:rPr>
          <w:rFonts w:ascii="Arial" w:hAnsi="Arial" w:cs="Arial"/>
          <w:b/>
          <w:bCs/>
          <w:i w:val="0"/>
          <w:color w:val="auto"/>
        </w:rPr>
      </w:pPr>
      <w:r w:rsidRPr="00946D8E">
        <w:rPr>
          <w:rFonts w:ascii="Arial" w:hAnsi="Arial" w:cs="Arial"/>
          <w:b/>
          <w:bCs/>
          <w:i w:val="0"/>
          <w:color w:val="auto"/>
        </w:rPr>
        <w:t>Music</w:t>
      </w:r>
    </w:p>
    <w:p w14:paraId="23580277" w14:textId="77777777" w:rsidR="00A37A7C" w:rsidRPr="00946D8E" w:rsidRDefault="00A37A7C" w:rsidP="00A37A7C">
      <w:pPr>
        <w:rPr>
          <w:color w:val="auto"/>
        </w:rPr>
      </w:pPr>
      <w:r w:rsidRPr="00946D8E">
        <w:rPr>
          <w:color w:val="auto"/>
        </w:rPr>
        <w:t>Digital audio files should be in MP3 or WMA, compressed to a minimum of 192 kbps.</w:t>
      </w:r>
    </w:p>
    <w:p w14:paraId="0DBB8D9A" w14:textId="5AA8E48E" w:rsidR="00A37A7C" w:rsidRPr="00946D8E" w:rsidRDefault="00A37A7C" w:rsidP="00A37A7C">
      <w:pPr>
        <w:pStyle w:val="Heading4"/>
        <w:rPr>
          <w:rFonts w:ascii="Arial" w:hAnsi="Arial" w:cs="Arial"/>
          <w:b/>
          <w:bCs/>
          <w:i w:val="0"/>
          <w:color w:val="auto"/>
        </w:rPr>
      </w:pPr>
      <w:r w:rsidRPr="00946D8E">
        <w:rPr>
          <w:rFonts w:ascii="Arial" w:hAnsi="Arial" w:cs="Arial"/>
          <w:b/>
          <w:bCs/>
          <w:i w:val="0"/>
          <w:color w:val="auto"/>
        </w:rPr>
        <w:t>Video</w:t>
      </w:r>
    </w:p>
    <w:p w14:paraId="3602BFEB" w14:textId="77777777" w:rsidR="00A37A7C" w:rsidRPr="00946D8E" w:rsidRDefault="00A37A7C" w:rsidP="00A37A7C">
      <w:pPr>
        <w:rPr>
          <w:color w:val="auto"/>
        </w:rPr>
      </w:pPr>
      <w:r w:rsidRPr="00946D8E">
        <w:rPr>
          <w:color w:val="auto"/>
        </w:rPr>
        <w:t>Videos can be of multimedia presentations, live performances, rehearsals or any other activities related to your project.</w:t>
      </w:r>
    </w:p>
    <w:p w14:paraId="22895E43" w14:textId="77777777" w:rsidR="00A37A7C" w:rsidRPr="00946D8E" w:rsidRDefault="00A37A7C" w:rsidP="00A37A7C">
      <w:pPr>
        <w:rPr>
          <w:color w:val="auto"/>
        </w:rPr>
      </w:pPr>
      <w:r w:rsidRPr="00946D8E">
        <w:rPr>
          <w:color w:val="auto"/>
        </w:rPr>
        <w:t>Due to 25MB per file limit, it is preferable that you submit URL links to existing video footage rather than uploading individual video files.</w:t>
      </w:r>
    </w:p>
    <w:p w14:paraId="6FB1D4ED" w14:textId="3B674E89" w:rsidR="0033538B" w:rsidRPr="00946D8E" w:rsidRDefault="0033538B" w:rsidP="0033538B">
      <w:pPr>
        <w:pStyle w:val="Heading1"/>
        <w:spacing w:before="720" w:after="360" w:line="240" w:lineRule="auto"/>
        <w:rPr>
          <w:color w:val="auto"/>
        </w:rPr>
      </w:pPr>
      <w:r w:rsidRPr="00946D8E">
        <w:rPr>
          <w:color w:val="auto"/>
        </w:rPr>
        <w:t>Submitting your acquittal</w:t>
      </w:r>
    </w:p>
    <w:p w14:paraId="75DCE365" w14:textId="77777777" w:rsidR="004E5E98" w:rsidRPr="00946D8E" w:rsidRDefault="004E5E98" w:rsidP="004E5E98">
      <w:pPr>
        <w:rPr>
          <w:color w:val="auto"/>
        </w:rPr>
      </w:pPr>
      <w:r w:rsidRPr="00946D8E">
        <w:rPr>
          <w:b/>
          <w:i/>
          <w:color w:val="auto"/>
        </w:rPr>
        <w:t>Click on the Check Acquittal button</w:t>
      </w:r>
      <w:r w:rsidRPr="00946D8E">
        <w:rPr>
          <w:b/>
          <w:color w:val="auto"/>
        </w:rPr>
        <w:t xml:space="preserve"> to make sure you have answered all the mandatory questions.</w:t>
      </w:r>
      <w:r w:rsidRPr="00946D8E">
        <w:rPr>
          <w:color w:val="auto"/>
        </w:rPr>
        <w:t xml:space="preserve">  If there are any issues a red message will appear at the top of the page.</w:t>
      </w:r>
    </w:p>
    <w:p w14:paraId="360C9F11" w14:textId="77777777" w:rsidR="004E5E98" w:rsidRPr="00946D8E" w:rsidRDefault="004E5E98" w:rsidP="004E5E98">
      <w:pPr>
        <w:rPr>
          <w:color w:val="auto"/>
        </w:rPr>
      </w:pPr>
      <w:r w:rsidRPr="00946D8E">
        <w:rPr>
          <w:color w:val="auto"/>
        </w:rPr>
        <w:t>Once all questions have been answered, you can click on the</w:t>
      </w:r>
      <w:r w:rsidRPr="00946D8E">
        <w:rPr>
          <w:i/>
          <w:color w:val="auto"/>
        </w:rPr>
        <w:t xml:space="preserve"> </w:t>
      </w:r>
      <w:r w:rsidRPr="00946D8E">
        <w:rPr>
          <w:color w:val="auto"/>
        </w:rPr>
        <w:t>Submit Acquittal</w:t>
      </w:r>
      <w:r w:rsidRPr="00946D8E">
        <w:rPr>
          <w:i/>
          <w:color w:val="auto"/>
        </w:rPr>
        <w:t xml:space="preserve"> </w:t>
      </w:r>
      <w:r w:rsidRPr="00946D8E">
        <w:rPr>
          <w:color w:val="auto"/>
        </w:rPr>
        <w:t>button.  A pop-up will ask you for confirmation.   You will not be able to make changes to your acquittal once you submit.</w:t>
      </w:r>
    </w:p>
    <w:p w14:paraId="6ED81FFD" w14:textId="77777777" w:rsidR="005B2FE4" w:rsidRPr="00946D8E" w:rsidRDefault="005B2FE4" w:rsidP="005B2FE4">
      <w:pPr>
        <w:pStyle w:val="Heading1"/>
        <w:spacing w:before="720" w:after="360" w:line="240" w:lineRule="auto"/>
        <w:rPr>
          <w:color w:val="auto"/>
        </w:rPr>
      </w:pPr>
      <w:r w:rsidRPr="00946D8E">
        <w:rPr>
          <w:color w:val="auto"/>
        </w:rPr>
        <w:t>Questions</w:t>
      </w:r>
    </w:p>
    <w:p w14:paraId="74502026" w14:textId="77777777" w:rsidR="005B2FE4" w:rsidRPr="00946D8E" w:rsidRDefault="005B2FE4" w:rsidP="005B2FE4">
      <w:pPr>
        <w:rPr>
          <w:color w:val="auto"/>
        </w:rPr>
      </w:pPr>
      <w:r w:rsidRPr="00946D8E">
        <w:rPr>
          <w:color w:val="auto"/>
        </w:rPr>
        <w:t>If you need help completing your acquittal, contact your Creative Victoria Program officer or contact Creative Victoria reception on 03 8683 3100.</w:t>
      </w:r>
    </w:p>
    <w:p w14:paraId="053B3639" w14:textId="77777777" w:rsidR="004E5E98" w:rsidRPr="004E5E98" w:rsidRDefault="004E5E98" w:rsidP="004E5E98"/>
    <w:p w14:paraId="6A4CF47F" w14:textId="77777777" w:rsidR="009B5E27" w:rsidRPr="00F4673B" w:rsidRDefault="009B5E27" w:rsidP="00CF12CE">
      <w:pPr>
        <w:shd w:val="clear" w:color="auto" w:fill="FFFFFF"/>
        <w:spacing w:after="0" w:line="240" w:lineRule="auto"/>
        <w:rPr>
          <w:rFonts w:eastAsia="Times New Roman" w:cs="Arial"/>
          <w:color w:val="000000" w:themeColor="text1"/>
          <w:spacing w:val="3"/>
          <w:lang w:eastAsia="en-AU"/>
        </w:rPr>
      </w:pPr>
    </w:p>
    <w:p w14:paraId="70933A1A" w14:textId="77777777" w:rsidR="00D50090" w:rsidRPr="00D50090" w:rsidRDefault="00D50090" w:rsidP="00D50090">
      <w:pPr>
        <w:pStyle w:val="ListParagraph"/>
        <w:ind w:left="720"/>
        <w:rPr>
          <w:rFonts w:eastAsia="Times" w:cs="Arial"/>
        </w:rPr>
      </w:pPr>
    </w:p>
    <w:p w14:paraId="17119C64" w14:textId="77777777" w:rsidR="0009777B" w:rsidRDefault="0009777B" w:rsidP="00D44086">
      <w:pPr>
        <w:pStyle w:val="Heading2"/>
        <w:spacing w:before="600" w:line="240" w:lineRule="auto"/>
        <w:contextualSpacing/>
        <w:rPr>
          <w:rFonts w:ascii="Arial" w:hAnsi="Arial" w:cs="Arial"/>
          <w:color w:val="201547"/>
        </w:rPr>
      </w:pPr>
    </w:p>
    <w:p w14:paraId="12AF2E71" w14:textId="77777777" w:rsidR="0009777B" w:rsidRDefault="0009777B" w:rsidP="00D44086">
      <w:pPr>
        <w:pStyle w:val="Heading2"/>
        <w:spacing w:before="600" w:line="240" w:lineRule="auto"/>
        <w:contextualSpacing/>
        <w:rPr>
          <w:rFonts w:ascii="Arial" w:hAnsi="Arial" w:cs="Arial"/>
          <w:color w:val="201547"/>
        </w:rPr>
      </w:pPr>
    </w:p>
    <w:p w14:paraId="2C585164" w14:textId="77777777" w:rsidR="0009777B" w:rsidRDefault="0009777B" w:rsidP="00D44086">
      <w:pPr>
        <w:pStyle w:val="Heading2"/>
        <w:spacing w:before="600" w:line="240" w:lineRule="auto"/>
        <w:contextualSpacing/>
        <w:rPr>
          <w:rFonts w:ascii="Arial" w:hAnsi="Arial" w:cs="Arial"/>
          <w:color w:val="201547"/>
        </w:rPr>
      </w:pPr>
    </w:p>
    <w:p w14:paraId="074FBA5F" w14:textId="77777777" w:rsidR="0009777B" w:rsidRDefault="0009777B" w:rsidP="00D44086">
      <w:pPr>
        <w:pStyle w:val="Heading2"/>
        <w:spacing w:before="600" w:line="240" w:lineRule="auto"/>
        <w:contextualSpacing/>
        <w:rPr>
          <w:rFonts w:ascii="Arial" w:hAnsi="Arial" w:cs="Arial"/>
          <w:color w:val="201547"/>
        </w:rPr>
      </w:pPr>
    </w:p>
    <w:bookmarkEnd w:id="3"/>
    <w:p w14:paraId="5BD0B119" w14:textId="2ED1601F" w:rsidR="00594B29" w:rsidRPr="00103B82" w:rsidRDefault="00594B29" w:rsidP="00103B82">
      <w:pPr>
        <w:spacing w:line="276" w:lineRule="auto"/>
        <w:rPr>
          <w:color w:val="auto"/>
          <w:lang w:eastAsia="en-AU"/>
        </w:rPr>
      </w:pPr>
    </w:p>
    <w:sectPr w:rsidR="00594B29" w:rsidRPr="00103B82" w:rsidSect="00922221">
      <w:footerReference w:type="default" r:id="rId15"/>
      <w:pgSz w:w="11906" w:h="16838"/>
      <w:pgMar w:top="851" w:right="1274" w:bottom="426" w:left="851" w:header="709" w:footer="8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01E3A" w14:textId="77777777" w:rsidR="00747F5A" w:rsidRDefault="00747F5A">
      <w:pPr>
        <w:spacing w:after="0" w:line="240" w:lineRule="auto"/>
      </w:pPr>
      <w:r>
        <w:separator/>
      </w:r>
    </w:p>
  </w:endnote>
  <w:endnote w:type="continuationSeparator" w:id="0">
    <w:p w14:paraId="1194B0A9" w14:textId="77777777" w:rsidR="00747F5A" w:rsidRDefault="00747F5A">
      <w:pPr>
        <w:spacing w:after="0" w:line="240" w:lineRule="auto"/>
      </w:pPr>
      <w:r>
        <w:continuationSeparator/>
      </w:r>
    </w:p>
  </w:endnote>
  <w:endnote w:type="continuationNotice" w:id="1">
    <w:p w14:paraId="01934F0C" w14:textId="77777777" w:rsidR="00747F5A" w:rsidRDefault="00747F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IC 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32347" w14:textId="77777777" w:rsidR="00694C9A" w:rsidRPr="00222CE2" w:rsidRDefault="00594B29" w:rsidP="00694C9A">
    <w:pPr>
      <w:pStyle w:val="Footer"/>
      <w:framePr w:wrap="around"/>
      <w:rPr>
        <w:rFonts w:ascii="Arial" w:hAnsi="Arial" w:cs="Arial"/>
        <w:sz w:val="16"/>
        <w:szCs w:val="16"/>
      </w:rPr>
    </w:pPr>
    <w:r w:rsidRPr="00222CE2">
      <w:rPr>
        <w:rFonts w:ascii="Arial" w:hAnsi="Arial" w:cs="Arial"/>
        <w:sz w:val="16"/>
        <w:szCs w:val="16"/>
      </w:rPr>
      <w:fldChar w:fldCharType="begin"/>
    </w:r>
    <w:r w:rsidRPr="00222CE2">
      <w:rPr>
        <w:rFonts w:ascii="Arial" w:hAnsi="Arial" w:cs="Arial"/>
        <w:sz w:val="16"/>
        <w:szCs w:val="16"/>
      </w:rPr>
      <w:instrText xml:space="preserve"> PAGE   \* MERGEFORMAT </w:instrText>
    </w:r>
    <w:r w:rsidRPr="00222CE2">
      <w:rPr>
        <w:rFonts w:ascii="Arial" w:hAnsi="Arial" w:cs="Arial"/>
        <w:sz w:val="16"/>
        <w:szCs w:val="16"/>
      </w:rPr>
      <w:fldChar w:fldCharType="separate"/>
    </w:r>
    <w:r w:rsidR="00101145">
      <w:rPr>
        <w:rFonts w:ascii="Arial" w:hAnsi="Arial" w:cs="Arial"/>
        <w:noProof/>
        <w:sz w:val="16"/>
        <w:szCs w:val="16"/>
      </w:rPr>
      <w:t>8</w:t>
    </w:r>
    <w:r w:rsidRPr="00222CE2">
      <w:rPr>
        <w:rFonts w:ascii="Arial" w:hAnsi="Arial" w:cs="Arial"/>
        <w:noProof/>
        <w:sz w:val="16"/>
        <w:szCs w:val="16"/>
      </w:rPr>
      <w:fldChar w:fldCharType="end"/>
    </w:r>
  </w:p>
  <w:p w14:paraId="25ED3AC7" w14:textId="77777777" w:rsidR="00694C9A" w:rsidRPr="00C66CF6" w:rsidRDefault="00694C9A">
    <w:pPr>
      <w:pStyle w:val="Footer"/>
      <w:framePr w:wrap="around"/>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F9AC6" w14:textId="77777777" w:rsidR="00747F5A" w:rsidRDefault="00747F5A">
      <w:pPr>
        <w:spacing w:after="0" w:line="240" w:lineRule="auto"/>
      </w:pPr>
      <w:r>
        <w:separator/>
      </w:r>
    </w:p>
  </w:footnote>
  <w:footnote w:type="continuationSeparator" w:id="0">
    <w:p w14:paraId="29F0D09E" w14:textId="77777777" w:rsidR="00747F5A" w:rsidRDefault="00747F5A">
      <w:pPr>
        <w:spacing w:after="0" w:line="240" w:lineRule="auto"/>
      </w:pPr>
      <w:r>
        <w:continuationSeparator/>
      </w:r>
    </w:p>
  </w:footnote>
  <w:footnote w:type="continuationNotice" w:id="1">
    <w:p w14:paraId="48BB0B58" w14:textId="77777777" w:rsidR="00747F5A" w:rsidRDefault="00747F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3718"/>
    <w:multiLevelType w:val="multilevel"/>
    <w:tmpl w:val="983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C5096"/>
    <w:multiLevelType w:val="multilevel"/>
    <w:tmpl w:val="C2CC8EC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6068E"/>
    <w:multiLevelType w:val="hybridMultilevel"/>
    <w:tmpl w:val="65D41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77F5B"/>
    <w:multiLevelType w:val="hybridMultilevel"/>
    <w:tmpl w:val="DD56D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9D6A50"/>
    <w:multiLevelType w:val="hybridMultilevel"/>
    <w:tmpl w:val="B1E072F4"/>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D3508"/>
    <w:multiLevelType w:val="hybridMultilevel"/>
    <w:tmpl w:val="335A5B84"/>
    <w:lvl w:ilvl="0" w:tplc="0C090001">
      <w:start w:val="1"/>
      <w:numFmt w:val="bullet"/>
      <w:lvlText w:val=""/>
      <w:lvlJc w:val="left"/>
      <w:pPr>
        <w:ind w:left="1809" w:hanging="360"/>
      </w:pPr>
      <w:rPr>
        <w:rFonts w:ascii="Symbol" w:hAnsi="Symbol" w:hint="default"/>
      </w:rPr>
    </w:lvl>
    <w:lvl w:ilvl="1" w:tplc="0C090003" w:tentative="1">
      <w:start w:val="1"/>
      <w:numFmt w:val="bullet"/>
      <w:lvlText w:val="o"/>
      <w:lvlJc w:val="left"/>
      <w:pPr>
        <w:ind w:left="2529" w:hanging="360"/>
      </w:pPr>
      <w:rPr>
        <w:rFonts w:ascii="Courier New" w:hAnsi="Courier New" w:cs="Courier New" w:hint="default"/>
      </w:rPr>
    </w:lvl>
    <w:lvl w:ilvl="2" w:tplc="0C090005" w:tentative="1">
      <w:start w:val="1"/>
      <w:numFmt w:val="bullet"/>
      <w:lvlText w:val=""/>
      <w:lvlJc w:val="left"/>
      <w:pPr>
        <w:ind w:left="3249" w:hanging="360"/>
      </w:pPr>
      <w:rPr>
        <w:rFonts w:ascii="Wingdings" w:hAnsi="Wingdings" w:hint="default"/>
      </w:rPr>
    </w:lvl>
    <w:lvl w:ilvl="3" w:tplc="0C090001" w:tentative="1">
      <w:start w:val="1"/>
      <w:numFmt w:val="bullet"/>
      <w:lvlText w:val=""/>
      <w:lvlJc w:val="left"/>
      <w:pPr>
        <w:ind w:left="3969" w:hanging="360"/>
      </w:pPr>
      <w:rPr>
        <w:rFonts w:ascii="Symbol" w:hAnsi="Symbol" w:hint="default"/>
      </w:rPr>
    </w:lvl>
    <w:lvl w:ilvl="4" w:tplc="0C090003" w:tentative="1">
      <w:start w:val="1"/>
      <w:numFmt w:val="bullet"/>
      <w:lvlText w:val="o"/>
      <w:lvlJc w:val="left"/>
      <w:pPr>
        <w:ind w:left="4689" w:hanging="360"/>
      </w:pPr>
      <w:rPr>
        <w:rFonts w:ascii="Courier New" w:hAnsi="Courier New" w:cs="Courier New" w:hint="default"/>
      </w:rPr>
    </w:lvl>
    <w:lvl w:ilvl="5" w:tplc="0C090005" w:tentative="1">
      <w:start w:val="1"/>
      <w:numFmt w:val="bullet"/>
      <w:lvlText w:val=""/>
      <w:lvlJc w:val="left"/>
      <w:pPr>
        <w:ind w:left="5409" w:hanging="360"/>
      </w:pPr>
      <w:rPr>
        <w:rFonts w:ascii="Wingdings" w:hAnsi="Wingdings" w:hint="default"/>
      </w:rPr>
    </w:lvl>
    <w:lvl w:ilvl="6" w:tplc="0C090001" w:tentative="1">
      <w:start w:val="1"/>
      <w:numFmt w:val="bullet"/>
      <w:lvlText w:val=""/>
      <w:lvlJc w:val="left"/>
      <w:pPr>
        <w:ind w:left="6129" w:hanging="360"/>
      </w:pPr>
      <w:rPr>
        <w:rFonts w:ascii="Symbol" w:hAnsi="Symbol" w:hint="default"/>
      </w:rPr>
    </w:lvl>
    <w:lvl w:ilvl="7" w:tplc="0C090003" w:tentative="1">
      <w:start w:val="1"/>
      <w:numFmt w:val="bullet"/>
      <w:lvlText w:val="o"/>
      <w:lvlJc w:val="left"/>
      <w:pPr>
        <w:ind w:left="6849" w:hanging="360"/>
      </w:pPr>
      <w:rPr>
        <w:rFonts w:ascii="Courier New" w:hAnsi="Courier New" w:cs="Courier New" w:hint="default"/>
      </w:rPr>
    </w:lvl>
    <w:lvl w:ilvl="8" w:tplc="0C090005" w:tentative="1">
      <w:start w:val="1"/>
      <w:numFmt w:val="bullet"/>
      <w:lvlText w:val=""/>
      <w:lvlJc w:val="left"/>
      <w:pPr>
        <w:ind w:left="7569" w:hanging="360"/>
      </w:pPr>
      <w:rPr>
        <w:rFonts w:ascii="Wingdings" w:hAnsi="Wingdings" w:hint="default"/>
      </w:rPr>
    </w:lvl>
  </w:abstractNum>
  <w:abstractNum w:abstractNumId="6" w15:restartNumberingAfterBreak="0">
    <w:nsid w:val="12CE09E0"/>
    <w:multiLevelType w:val="multilevel"/>
    <w:tmpl w:val="98CC3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E7430B"/>
    <w:multiLevelType w:val="hybridMultilevel"/>
    <w:tmpl w:val="F6744688"/>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255744"/>
    <w:multiLevelType w:val="hybridMultilevel"/>
    <w:tmpl w:val="3DD0C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6C3CCB"/>
    <w:multiLevelType w:val="multilevel"/>
    <w:tmpl w:val="0E8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CC2ED6"/>
    <w:multiLevelType w:val="hybridMultilevel"/>
    <w:tmpl w:val="0638E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DC456B"/>
    <w:multiLevelType w:val="hybridMultilevel"/>
    <w:tmpl w:val="E1FC23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0B3437"/>
    <w:multiLevelType w:val="hybridMultilevel"/>
    <w:tmpl w:val="A3F2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9796C"/>
    <w:multiLevelType w:val="multilevel"/>
    <w:tmpl w:val="D744D134"/>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4C6732"/>
    <w:multiLevelType w:val="hybridMultilevel"/>
    <w:tmpl w:val="B6A4500C"/>
    <w:lvl w:ilvl="0" w:tplc="C6E602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F24B05"/>
    <w:multiLevelType w:val="hybridMultilevel"/>
    <w:tmpl w:val="BA1C7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C606B9"/>
    <w:multiLevelType w:val="hybridMultilevel"/>
    <w:tmpl w:val="2EB8B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E650B3"/>
    <w:multiLevelType w:val="hybridMultilevel"/>
    <w:tmpl w:val="3C0AB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F05BEE"/>
    <w:multiLevelType w:val="hybridMultilevel"/>
    <w:tmpl w:val="088A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F40099"/>
    <w:multiLevelType w:val="multilevel"/>
    <w:tmpl w:val="98CC3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D764D0"/>
    <w:multiLevelType w:val="hybridMultilevel"/>
    <w:tmpl w:val="B204F824"/>
    <w:lvl w:ilvl="0" w:tplc="798EA3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550A5"/>
    <w:multiLevelType w:val="hybridMultilevel"/>
    <w:tmpl w:val="3D46FB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2E467F2"/>
    <w:multiLevelType w:val="multilevel"/>
    <w:tmpl w:val="98CC3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5B706E"/>
    <w:multiLevelType w:val="hybridMultilevel"/>
    <w:tmpl w:val="1DF0F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60167D"/>
    <w:multiLevelType w:val="hybridMultilevel"/>
    <w:tmpl w:val="B772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75644"/>
    <w:multiLevelType w:val="hybridMultilevel"/>
    <w:tmpl w:val="7F0EE4F0"/>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6" w15:restartNumberingAfterBreak="0">
    <w:nsid w:val="4EF84C37"/>
    <w:multiLevelType w:val="singleLevel"/>
    <w:tmpl w:val="0C090001"/>
    <w:lvl w:ilvl="0">
      <w:start w:val="1"/>
      <w:numFmt w:val="bullet"/>
      <w:lvlText w:val=""/>
      <w:lvlJc w:val="left"/>
      <w:pPr>
        <w:ind w:left="720" w:hanging="360"/>
      </w:pPr>
      <w:rPr>
        <w:rFonts w:ascii="Symbol" w:hAnsi="Symbol" w:hint="default"/>
      </w:rPr>
    </w:lvl>
  </w:abstractNum>
  <w:abstractNum w:abstractNumId="27" w15:restartNumberingAfterBreak="0">
    <w:nsid w:val="5057576D"/>
    <w:multiLevelType w:val="hybridMultilevel"/>
    <w:tmpl w:val="90BC0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05574F"/>
    <w:multiLevelType w:val="hybridMultilevel"/>
    <w:tmpl w:val="7792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70B28"/>
    <w:multiLevelType w:val="hybridMultilevel"/>
    <w:tmpl w:val="59C6533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0" w15:restartNumberingAfterBreak="0">
    <w:nsid w:val="54285873"/>
    <w:multiLevelType w:val="hybridMultilevel"/>
    <w:tmpl w:val="FD3C7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26628E"/>
    <w:multiLevelType w:val="hybridMultilevel"/>
    <w:tmpl w:val="DD8E4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B41A68"/>
    <w:multiLevelType w:val="multilevel"/>
    <w:tmpl w:val="98CC3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BB6AB2"/>
    <w:multiLevelType w:val="multilevel"/>
    <w:tmpl w:val="98CC3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2442DE"/>
    <w:multiLevelType w:val="hybridMultilevel"/>
    <w:tmpl w:val="EF24DDAA"/>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EC7AC5"/>
    <w:multiLevelType w:val="hybridMultilevel"/>
    <w:tmpl w:val="6368FBAA"/>
    <w:lvl w:ilvl="0" w:tplc="337C8D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0D7750"/>
    <w:multiLevelType w:val="hybridMultilevel"/>
    <w:tmpl w:val="8F5C232C"/>
    <w:lvl w:ilvl="0" w:tplc="0C090001">
      <w:start w:val="1"/>
      <w:numFmt w:val="bullet"/>
      <w:lvlText w:val=""/>
      <w:lvlJc w:val="left"/>
      <w:pPr>
        <w:ind w:left="808" w:hanging="360"/>
      </w:pPr>
      <w:rPr>
        <w:rFonts w:ascii="Symbol" w:hAnsi="Symbol" w:hint="default"/>
      </w:rPr>
    </w:lvl>
    <w:lvl w:ilvl="1" w:tplc="0C090003" w:tentative="1">
      <w:start w:val="1"/>
      <w:numFmt w:val="bullet"/>
      <w:lvlText w:val="o"/>
      <w:lvlJc w:val="left"/>
      <w:pPr>
        <w:ind w:left="1528" w:hanging="360"/>
      </w:pPr>
      <w:rPr>
        <w:rFonts w:ascii="Courier New" w:hAnsi="Courier New" w:cs="Courier New" w:hint="default"/>
      </w:rPr>
    </w:lvl>
    <w:lvl w:ilvl="2" w:tplc="0C090005" w:tentative="1">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37" w15:restartNumberingAfterBreak="0">
    <w:nsid w:val="621331D4"/>
    <w:multiLevelType w:val="multilevel"/>
    <w:tmpl w:val="983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3B43CF"/>
    <w:multiLevelType w:val="multilevel"/>
    <w:tmpl w:val="98CC3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3E2E5E"/>
    <w:multiLevelType w:val="hybridMultilevel"/>
    <w:tmpl w:val="15E44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9A358E"/>
    <w:multiLevelType w:val="singleLevel"/>
    <w:tmpl w:val="0C090001"/>
    <w:lvl w:ilvl="0">
      <w:start w:val="1"/>
      <w:numFmt w:val="bullet"/>
      <w:lvlText w:val=""/>
      <w:lvlJc w:val="left"/>
      <w:pPr>
        <w:ind w:left="720" w:hanging="360"/>
      </w:pPr>
      <w:rPr>
        <w:rFonts w:ascii="Symbol" w:hAnsi="Symbol" w:hint="default"/>
      </w:rPr>
    </w:lvl>
  </w:abstractNum>
  <w:abstractNum w:abstractNumId="41" w15:restartNumberingAfterBreak="0">
    <w:nsid w:val="6CEE43EE"/>
    <w:multiLevelType w:val="hybridMultilevel"/>
    <w:tmpl w:val="CD9C6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5051EE"/>
    <w:multiLevelType w:val="hybridMultilevel"/>
    <w:tmpl w:val="3F10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9B672A"/>
    <w:multiLevelType w:val="hybridMultilevel"/>
    <w:tmpl w:val="E904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187200"/>
    <w:multiLevelType w:val="hybridMultilevel"/>
    <w:tmpl w:val="5E184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027CB3"/>
    <w:multiLevelType w:val="hybridMultilevel"/>
    <w:tmpl w:val="587C0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DB50FA"/>
    <w:multiLevelType w:val="multilevel"/>
    <w:tmpl w:val="0E8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684B88"/>
    <w:multiLevelType w:val="hybridMultilevel"/>
    <w:tmpl w:val="311E9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C51F22"/>
    <w:multiLevelType w:val="hybridMultilevel"/>
    <w:tmpl w:val="03FEA1BE"/>
    <w:lvl w:ilvl="0" w:tplc="C71AAAC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A811F7"/>
    <w:multiLevelType w:val="hybridMultilevel"/>
    <w:tmpl w:val="B6625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
  </w:num>
  <w:num w:numId="4">
    <w:abstractNumId w:val="42"/>
  </w:num>
  <w:num w:numId="5">
    <w:abstractNumId w:val="24"/>
  </w:num>
  <w:num w:numId="6">
    <w:abstractNumId w:val="13"/>
  </w:num>
  <w:num w:numId="7">
    <w:abstractNumId w:val="19"/>
  </w:num>
  <w:num w:numId="8">
    <w:abstractNumId w:val="6"/>
  </w:num>
  <w:num w:numId="9">
    <w:abstractNumId w:val="38"/>
  </w:num>
  <w:num w:numId="10">
    <w:abstractNumId w:val="32"/>
  </w:num>
  <w:num w:numId="11">
    <w:abstractNumId w:val="22"/>
  </w:num>
  <w:num w:numId="12">
    <w:abstractNumId w:val="43"/>
  </w:num>
  <w:num w:numId="13">
    <w:abstractNumId w:val="12"/>
  </w:num>
  <w:num w:numId="14">
    <w:abstractNumId w:val="28"/>
  </w:num>
  <w:num w:numId="15">
    <w:abstractNumId w:val="10"/>
  </w:num>
  <w:num w:numId="16">
    <w:abstractNumId w:val="8"/>
  </w:num>
  <w:num w:numId="17">
    <w:abstractNumId w:val="17"/>
  </w:num>
  <w:num w:numId="18">
    <w:abstractNumId w:val="46"/>
  </w:num>
  <w:num w:numId="19">
    <w:abstractNumId w:val="33"/>
  </w:num>
  <w:num w:numId="20">
    <w:abstractNumId w:val="7"/>
  </w:num>
  <w:num w:numId="21">
    <w:abstractNumId w:val="41"/>
  </w:num>
  <w:num w:numId="22">
    <w:abstractNumId w:val="0"/>
  </w:num>
  <w:num w:numId="23">
    <w:abstractNumId w:val="4"/>
  </w:num>
  <w:num w:numId="24">
    <w:abstractNumId w:val="37"/>
  </w:num>
  <w:num w:numId="25">
    <w:abstractNumId w:val="1"/>
  </w:num>
  <w:num w:numId="26">
    <w:abstractNumId w:val="34"/>
  </w:num>
  <w:num w:numId="27">
    <w:abstractNumId w:val="47"/>
  </w:num>
  <w:num w:numId="28">
    <w:abstractNumId w:val="9"/>
  </w:num>
  <w:num w:numId="29">
    <w:abstractNumId w:val="36"/>
  </w:num>
  <w:num w:numId="30">
    <w:abstractNumId w:val="21"/>
  </w:num>
  <w:num w:numId="31">
    <w:abstractNumId w:val="15"/>
  </w:num>
  <w:num w:numId="32">
    <w:abstractNumId w:val="44"/>
  </w:num>
  <w:num w:numId="33">
    <w:abstractNumId w:val="27"/>
  </w:num>
  <w:num w:numId="34">
    <w:abstractNumId w:val="30"/>
  </w:num>
  <w:num w:numId="35">
    <w:abstractNumId w:val="49"/>
  </w:num>
  <w:num w:numId="36">
    <w:abstractNumId w:val="16"/>
  </w:num>
  <w:num w:numId="37">
    <w:abstractNumId w:val="18"/>
  </w:num>
  <w:num w:numId="38">
    <w:abstractNumId w:val="29"/>
  </w:num>
  <w:num w:numId="39">
    <w:abstractNumId w:val="45"/>
  </w:num>
  <w:num w:numId="40">
    <w:abstractNumId w:val="31"/>
  </w:num>
  <w:num w:numId="41">
    <w:abstractNumId w:val="14"/>
  </w:num>
  <w:num w:numId="42">
    <w:abstractNumId w:val="35"/>
  </w:num>
  <w:num w:numId="43">
    <w:abstractNumId w:val="20"/>
  </w:num>
  <w:num w:numId="44">
    <w:abstractNumId w:val="48"/>
  </w:num>
  <w:num w:numId="45">
    <w:abstractNumId w:val="11"/>
  </w:num>
  <w:num w:numId="46">
    <w:abstractNumId w:val="40"/>
  </w:num>
  <w:num w:numId="47">
    <w:abstractNumId w:val="2"/>
  </w:num>
  <w:num w:numId="48">
    <w:abstractNumId w:val="26"/>
  </w:num>
  <w:num w:numId="49">
    <w:abstractNumId w:val="39"/>
  </w:num>
  <w:num w:numId="5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29"/>
    <w:rsid w:val="00001CAE"/>
    <w:rsid w:val="000027FD"/>
    <w:rsid w:val="000060F0"/>
    <w:rsid w:val="00014BFB"/>
    <w:rsid w:val="00014E35"/>
    <w:rsid w:val="00035A7D"/>
    <w:rsid w:val="000519CA"/>
    <w:rsid w:val="000633E7"/>
    <w:rsid w:val="00067752"/>
    <w:rsid w:val="000925CE"/>
    <w:rsid w:val="0009777B"/>
    <w:rsid w:val="000A3032"/>
    <w:rsid w:val="000B284C"/>
    <w:rsid w:val="000B5245"/>
    <w:rsid w:val="000B61AD"/>
    <w:rsid w:val="000B7E09"/>
    <w:rsid w:val="000C3273"/>
    <w:rsid w:val="000C5229"/>
    <w:rsid w:val="000C6C9D"/>
    <w:rsid w:val="000C6FF3"/>
    <w:rsid w:val="000D763F"/>
    <w:rsid w:val="000E0146"/>
    <w:rsid w:val="000E0494"/>
    <w:rsid w:val="000F4CE8"/>
    <w:rsid w:val="000F4D56"/>
    <w:rsid w:val="00100D23"/>
    <w:rsid w:val="00101145"/>
    <w:rsid w:val="00103B82"/>
    <w:rsid w:val="001070F2"/>
    <w:rsid w:val="0011150A"/>
    <w:rsid w:val="00111DA2"/>
    <w:rsid w:val="00113816"/>
    <w:rsid w:val="00127070"/>
    <w:rsid w:val="00132380"/>
    <w:rsid w:val="00153B75"/>
    <w:rsid w:val="00161622"/>
    <w:rsid w:val="00161BCE"/>
    <w:rsid w:val="0016784E"/>
    <w:rsid w:val="001712D0"/>
    <w:rsid w:val="00183981"/>
    <w:rsid w:val="00185655"/>
    <w:rsid w:val="00192789"/>
    <w:rsid w:val="00193DD3"/>
    <w:rsid w:val="0019471B"/>
    <w:rsid w:val="0019791F"/>
    <w:rsid w:val="001A194A"/>
    <w:rsid w:val="001A2AFF"/>
    <w:rsid w:val="001A7F73"/>
    <w:rsid w:val="001C0D1E"/>
    <w:rsid w:val="001C4250"/>
    <w:rsid w:val="001C4D2D"/>
    <w:rsid w:val="001C61EE"/>
    <w:rsid w:val="001C6EA1"/>
    <w:rsid w:val="001E0841"/>
    <w:rsid w:val="001F778F"/>
    <w:rsid w:val="002020F9"/>
    <w:rsid w:val="00213988"/>
    <w:rsid w:val="002145EE"/>
    <w:rsid w:val="00222CE2"/>
    <w:rsid w:val="00223511"/>
    <w:rsid w:val="00230741"/>
    <w:rsid w:val="002451D9"/>
    <w:rsid w:val="0024693C"/>
    <w:rsid w:val="002551F6"/>
    <w:rsid w:val="002638C8"/>
    <w:rsid w:val="00263EBE"/>
    <w:rsid w:val="002640A2"/>
    <w:rsid w:val="00264B64"/>
    <w:rsid w:val="00265798"/>
    <w:rsid w:val="00265FD9"/>
    <w:rsid w:val="00267120"/>
    <w:rsid w:val="00271D70"/>
    <w:rsid w:val="00281737"/>
    <w:rsid w:val="0028417F"/>
    <w:rsid w:val="002903DA"/>
    <w:rsid w:val="00294B27"/>
    <w:rsid w:val="00295B6A"/>
    <w:rsid w:val="002977E1"/>
    <w:rsid w:val="002A16B4"/>
    <w:rsid w:val="002A1C91"/>
    <w:rsid w:val="002A3A37"/>
    <w:rsid w:val="002A6293"/>
    <w:rsid w:val="002B40DF"/>
    <w:rsid w:val="002C3C78"/>
    <w:rsid w:val="002C4A54"/>
    <w:rsid w:val="002D15EC"/>
    <w:rsid w:val="002D4523"/>
    <w:rsid w:val="002E5FA2"/>
    <w:rsid w:val="002E7FC1"/>
    <w:rsid w:val="00306376"/>
    <w:rsid w:val="00312516"/>
    <w:rsid w:val="00314F32"/>
    <w:rsid w:val="00326A72"/>
    <w:rsid w:val="00326C35"/>
    <w:rsid w:val="0033538B"/>
    <w:rsid w:val="00346F9C"/>
    <w:rsid w:val="0034794D"/>
    <w:rsid w:val="0035143C"/>
    <w:rsid w:val="0035179C"/>
    <w:rsid w:val="003549F7"/>
    <w:rsid w:val="0035543C"/>
    <w:rsid w:val="00355542"/>
    <w:rsid w:val="00364C56"/>
    <w:rsid w:val="003651C4"/>
    <w:rsid w:val="003800AF"/>
    <w:rsid w:val="00390E03"/>
    <w:rsid w:val="00393AEF"/>
    <w:rsid w:val="003A29E7"/>
    <w:rsid w:val="003A54E7"/>
    <w:rsid w:val="003A72B7"/>
    <w:rsid w:val="003B0E5E"/>
    <w:rsid w:val="003B7AA8"/>
    <w:rsid w:val="003D2F0A"/>
    <w:rsid w:val="003E5CD4"/>
    <w:rsid w:val="003E62B1"/>
    <w:rsid w:val="003E7D4B"/>
    <w:rsid w:val="003F470C"/>
    <w:rsid w:val="003F5B29"/>
    <w:rsid w:val="003F7BA0"/>
    <w:rsid w:val="00404326"/>
    <w:rsid w:val="0040573E"/>
    <w:rsid w:val="004060D7"/>
    <w:rsid w:val="004072DE"/>
    <w:rsid w:val="00415930"/>
    <w:rsid w:val="00434F43"/>
    <w:rsid w:val="00437922"/>
    <w:rsid w:val="00444011"/>
    <w:rsid w:val="00444BC6"/>
    <w:rsid w:val="004508E8"/>
    <w:rsid w:val="004529F8"/>
    <w:rsid w:val="00475A57"/>
    <w:rsid w:val="00476431"/>
    <w:rsid w:val="004774AD"/>
    <w:rsid w:val="00484CA9"/>
    <w:rsid w:val="00490D1A"/>
    <w:rsid w:val="00490DDC"/>
    <w:rsid w:val="0049770C"/>
    <w:rsid w:val="004B18FD"/>
    <w:rsid w:val="004B6A77"/>
    <w:rsid w:val="004C695C"/>
    <w:rsid w:val="004E19FC"/>
    <w:rsid w:val="004E4470"/>
    <w:rsid w:val="004E5E98"/>
    <w:rsid w:val="004E77CD"/>
    <w:rsid w:val="004F0617"/>
    <w:rsid w:val="004F22FB"/>
    <w:rsid w:val="00503620"/>
    <w:rsid w:val="00505D70"/>
    <w:rsid w:val="00520E5A"/>
    <w:rsid w:val="0052215E"/>
    <w:rsid w:val="00530035"/>
    <w:rsid w:val="00551618"/>
    <w:rsid w:val="00551C8F"/>
    <w:rsid w:val="005544FB"/>
    <w:rsid w:val="005548D7"/>
    <w:rsid w:val="00555CF4"/>
    <w:rsid w:val="00556314"/>
    <w:rsid w:val="00563416"/>
    <w:rsid w:val="00566914"/>
    <w:rsid w:val="00571681"/>
    <w:rsid w:val="00587682"/>
    <w:rsid w:val="00587DD0"/>
    <w:rsid w:val="00592985"/>
    <w:rsid w:val="00594B29"/>
    <w:rsid w:val="005B2FE4"/>
    <w:rsid w:val="005C18A7"/>
    <w:rsid w:val="005C32C7"/>
    <w:rsid w:val="005C597C"/>
    <w:rsid w:val="005C6F5E"/>
    <w:rsid w:val="005D4783"/>
    <w:rsid w:val="005D64B7"/>
    <w:rsid w:val="005D6776"/>
    <w:rsid w:val="005D7D31"/>
    <w:rsid w:val="005E1445"/>
    <w:rsid w:val="005E3CA9"/>
    <w:rsid w:val="005F151D"/>
    <w:rsid w:val="005F6CB1"/>
    <w:rsid w:val="005F712D"/>
    <w:rsid w:val="005F7933"/>
    <w:rsid w:val="00601035"/>
    <w:rsid w:val="00613A2D"/>
    <w:rsid w:val="00620201"/>
    <w:rsid w:val="00626567"/>
    <w:rsid w:val="00631518"/>
    <w:rsid w:val="00631E0E"/>
    <w:rsid w:val="00633E69"/>
    <w:rsid w:val="00635C9D"/>
    <w:rsid w:val="00646D73"/>
    <w:rsid w:val="00647511"/>
    <w:rsid w:val="00653811"/>
    <w:rsid w:val="0065462F"/>
    <w:rsid w:val="00656F92"/>
    <w:rsid w:val="00660ABA"/>
    <w:rsid w:val="00660F89"/>
    <w:rsid w:val="00661E7E"/>
    <w:rsid w:val="00662A4F"/>
    <w:rsid w:val="0066331B"/>
    <w:rsid w:val="006641E1"/>
    <w:rsid w:val="00666164"/>
    <w:rsid w:val="006748EF"/>
    <w:rsid w:val="0067784C"/>
    <w:rsid w:val="00682187"/>
    <w:rsid w:val="00684972"/>
    <w:rsid w:val="00691586"/>
    <w:rsid w:val="00694C9A"/>
    <w:rsid w:val="006A41EA"/>
    <w:rsid w:val="006B09A9"/>
    <w:rsid w:val="006E29C7"/>
    <w:rsid w:val="006E3F6B"/>
    <w:rsid w:val="006F6779"/>
    <w:rsid w:val="006F6F28"/>
    <w:rsid w:val="00706EA6"/>
    <w:rsid w:val="00713D33"/>
    <w:rsid w:val="00717A78"/>
    <w:rsid w:val="00720FAB"/>
    <w:rsid w:val="00721CBF"/>
    <w:rsid w:val="007245D2"/>
    <w:rsid w:val="00724FEB"/>
    <w:rsid w:val="0072569E"/>
    <w:rsid w:val="0073156A"/>
    <w:rsid w:val="00735FCC"/>
    <w:rsid w:val="007463D9"/>
    <w:rsid w:val="00747F5A"/>
    <w:rsid w:val="00751751"/>
    <w:rsid w:val="007523DF"/>
    <w:rsid w:val="00761640"/>
    <w:rsid w:val="00770CA6"/>
    <w:rsid w:val="0077784B"/>
    <w:rsid w:val="00780CA9"/>
    <w:rsid w:val="00782987"/>
    <w:rsid w:val="007A0002"/>
    <w:rsid w:val="007A276D"/>
    <w:rsid w:val="007A5D1A"/>
    <w:rsid w:val="007B23EF"/>
    <w:rsid w:val="007B5462"/>
    <w:rsid w:val="007C02A2"/>
    <w:rsid w:val="007C0566"/>
    <w:rsid w:val="007D2FDE"/>
    <w:rsid w:val="007D5802"/>
    <w:rsid w:val="007D5F7D"/>
    <w:rsid w:val="007D77B3"/>
    <w:rsid w:val="007E338D"/>
    <w:rsid w:val="007F0CAC"/>
    <w:rsid w:val="007F1773"/>
    <w:rsid w:val="007F3CD8"/>
    <w:rsid w:val="007F4FD8"/>
    <w:rsid w:val="00806823"/>
    <w:rsid w:val="00806FBD"/>
    <w:rsid w:val="00807396"/>
    <w:rsid w:val="00820EF9"/>
    <w:rsid w:val="00825224"/>
    <w:rsid w:val="00826117"/>
    <w:rsid w:val="0084545D"/>
    <w:rsid w:val="0087085E"/>
    <w:rsid w:val="0087114F"/>
    <w:rsid w:val="0087133E"/>
    <w:rsid w:val="008714E5"/>
    <w:rsid w:val="00876BF4"/>
    <w:rsid w:val="00876D29"/>
    <w:rsid w:val="008845A1"/>
    <w:rsid w:val="00884C94"/>
    <w:rsid w:val="00885074"/>
    <w:rsid w:val="008B0BB9"/>
    <w:rsid w:val="008B1593"/>
    <w:rsid w:val="008C2A29"/>
    <w:rsid w:val="008D7DBA"/>
    <w:rsid w:val="008E1626"/>
    <w:rsid w:val="008F2A37"/>
    <w:rsid w:val="008F4221"/>
    <w:rsid w:val="0090022A"/>
    <w:rsid w:val="00904341"/>
    <w:rsid w:val="00904DCC"/>
    <w:rsid w:val="009055E4"/>
    <w:rsid w:val="0091023B"/>
    <w:rsid w:val="00921647"/>
    <w:rsid w:val="00922221"/>
    <w:rsid w:val="0092655D"/>
    <w:rsid w:val="009311F3"/>
    <w:rsid w:val="00934521"/>
    <w:rsid w:val="00934976"/>
    <w:rsid w:val="00936157"/>
    <w:rsid w:val="00940C47"/>
    <w:rsid w:val="0094488B"/>
    <w:rsid w:val="00946D8E"/>
    <w:rsid w:val="0095168C"/>
    <w:rsid w:val="00956EB5"/>
    <w:rsid w:val="00965655"/>
    <w:rsid w:val="00971B82"/>
    <w:rsid w:val="009726EB"/>
    <w:rsid w:val="0097471C"/>
    <w:rsid w:val="009767D1"/>
    <w:rsid w:val="00982E18"/>
    <w:rsid w:val="00984750"/>
    <w:rsid w:val="00994E53"/>
    <w:rsid w:val="00994FA1"/>
    <w:rsid w:val="00996C95"/>
    <w:rsid w:val="009979D4"/>
    <w:rsid w:val="009B5E27"/>
    <w:rsid w:val="009B7330"/>
    <w:rsid w:val="009C60FB"/>
    <w:rsid w:val="009C7085"/>
    <w:rsid w:val="009C7B22"/>
    <w:rsid w:val="009D3D31"/>
    <w:rsid w:val="009D4B09"/>
    <w:rsid w:val="009D7E2E"/>
    <w:rsid w:val="009E4C25"/>
    <w:rsid w:val="009F08AC"/>
    <w:rsid w:val="009F2957"/>
    <w:rsid w:val="009F2EA1"/>
    <w:rsid w:val="009F5029"/>
    <w:rsid w:val="00A03CB3"/>
    <w:rsid w:val="00A04A70"/>
    <w:rsid w:val="00A12C52"/>
    <w:rsid w:val="00A14300"/>
    <w:rsid w:val="00A1587A"/>
    <w:rsid w:val="00A31F73"/>
    <w:rsid w:val="00A360CD"/>
    <w:rsid w:val="00A37003"/>
    <w:rsid w:val="00A37A7C"/>
    <w:rsid w:val="00A40064"/>
    <w:rsid w:val="00A42847"/>
    <w:rsid w:val="00A4733F"/>
    <w:rsid w:val="00A53052"/>
    <w:rsid w:val="00A5317B"/>
    <w:rsid w:val="00A5478D"/>
    <w:rsid w:val="00A610DD"/>
    <w:rsid w:val="00A63A95"/>
    <w:rsid w:val="00A67EDE"/>
    <w:rsid w:val="00A70B9B"/>
    <w:rsid w:val="00A72F2A"/>
    <w:rsid w:val="00A74276"/>
    <w:rsid w:val="00A904CB"/>
    <w:rsid w:val="00A96111"/>
    <w:rsid w:val="00A97915"/>
    <w:rsid w:val="00A97CA4"/>
    <w:rsid w:val="00AA036B"/>
    <w:rsid w:val="00AA294C"/>
    <w:rsid w:val="00AA320B"/>
    <w:rsid w:val="00AA6412"/>
    <w:rsid w:val="00AA6FC9"/>
    <w:rsid w:val="00AB08F3"/>
    <w:rsid w:val="00AB6BEE"/>
    <w:rsid w:val="00AC4F3B"/>
    <w:rsid w:val="00AD2248"/>
    <w:rsid w:val="00AE5646"/>
    <w:rsid w:val="00AF6712"/>
    <w:rsid w:val="00AF7953"/>
    <w:rsid w:val="00B03BA4"/>
    <w:rsid w:val="00B16A83"/>
    <w:rsid w:val="00B175BD"/>
    <w:rsid w:val="00B30833"/>
    <w:rsid w:val="00B46C5D"/>
    <w:rsid w:val="00B47487"/>
    <w:rsid w:val="00B53DB2"/>
    <w:rsid w:val="00B61431"/>
    <w:rsid w:val="00B62881"/>
    <w:rsid w:val="00B62EDA"/>
    <w:rsid w:val="00B63BBC"/>
    <w:rsid w:val="00B8297A"/>
    <w:rsid w:val="00B87114"/>
    <w:rsid w:val="00B87247"/>
    <w:rsid w:val="00B94402"/>
    <w:rsid w:val="00BA1E99"/>
    <w:rsid w:val="00BB256B"/>
    <w:rsid w:val="00BB4DF0"/>
    <w:rsid w:val="00BB766B"/>
    <w:rsid w:val="00BB7F66"/>
    <w:rsid w:val="00BC5C24"/>
    <w:rsid w:val="00BC6C5B"/>
    <w:rsid w:val="00BD3F37"/>
    <w:rsid w:val="00BD4908"/>
    <w:rsid w:val="00BF1B4E"/>
    <w:rsid w:val="00BF79FB"/>
    <w:rsid w:val="00C01BC0"/>
    <w:rsid w:val="00C01BC6"/>
    <w:rsid w:val="00C12C2E"/>
    <w:rsid w:val="00C15CE6"/>
    <w:rsid w:val="00C20009"/>
    <w:rsid w:val="00C264C7"/>
    <w:rsid w:val="00C353F7"/>
    <w:rsid w:val="00C44EAF"/>
    <w:rsid w:val="00C51435"/>
    <w:rsid w:val="00C5244C"/>
    <w:rsid w:val="00C614D7"/>
    <w:rsid w:val="00C66DC7"/>
    <w:rsid w:val="00C71294"/>
    <w:rsid w:val="00C72FA9"/>
    <w:rsid w:val="00C76AFB"/>
    <w:rsid w:val="00C82B17"/>
    <w:rsid w:val="00C86F3C"/>
    <w:rsid w:val="00C877AB"/>
    <w:rsid w:val="00C9112A"/>
    <w:rsid w:val="00C91E3C"/>
    <w:rsid w:val="00CA0F9E"/>
    <w:rsid w:val="00CC0992"/>
    <w:rsid w:val="00CC0D5A"/>
    <w:rsid w:val="00CC0F46"/>
    <w:rsid w:val="00CC3253"/>
    <w:rsid w:val="00CC3C49"/>
    <w:rsid w:val="00CC7B51"/>
    <w:rsid w:val="00CD1168"/>
    <w:rsid w:val="00CE04B9"/>
    <w:rsid w:val="00CE5D45"/>
    <w:rsid w:val="00CF12CE"/>
    <w:rsid w:val="00CF2B4F"/>
    <w:rsid w:val="00CF5DB1"/>
    <w:rsid w:val="00D027FB"/>
    <w:rsid w:val="00D17721"/>
    <w:rsid w:val="00D21057"/>
    <w:rsid w:val="00D22859"/>
    <w:rsid w:val="00D22D51"/>
    <w:rsid w:val="00D33754"/>
    <w:rsid w:val="00D34007"/>
    <w:rsid w:val="00D427C7"/>
    <w:rsid w:val="00D44086"/>
    <w:rsid w:val="00D50090"/>
    <w:rsid w:val="00D5359C"/>
    <w:rsid w:val="00D55639"/>
    <w:rsid w:val="00D5567B"/>
    <w:rsid w:val="00D60238"/>
    <w:rsid w:val="00D648FC"/>
    <w:rsid w:val="00D64C82"/>
    <w:rsid w:val="00D82DFF"/>
    <w:rsid w:val="00D85384"/>
    <w:rsid w:val="00D87991"/>
    <w:rsid w:val="00D92B46"/>
    <w:rsid w:val="00D951E8"/>
    <w:rsid w:val="00DA1630"/>
    <w:rsid w:val="00DA2655"/>
    <w:rsid w:val="00DA6788"/>
    <w:rsid w:val="00DB4316"/>
    <w:rsid w:val="00DB46F0"/>
    <w:rsid w:val="00DB47CD"/>
    <w:rsid w:val="00DC411F"/>
    <w:rsid w:val="00DC4E03"/>
    <w:rsid w:val="00DC6C0D"/>
    <w:rsid w:val="00DD1D6E"/>
    <w:rsid w:val="00DD4E94"/>
    <w:rsid w:val="00DD70EF"/>
    <w:rsid w:val="00DD7FFC"/>
    <w:rsid w:val="00DF52DB"/>
    <w:rsid w:val="00DF63A5"/>
    <w:rsid w:val="00E04813"/>
    <w:rsid w:val="00E154F9"/>
    <w:rsid w:val="00E23104"/>
    <w:rsid w:val="00E26AB9"/>
    <w:rsid w:val="00E54D35"/>
    <w:rsid w:val="00E7117C"/>
    <w:rsid w:val="00E76507"/>
    <w:rsid w:val="00E776E1"/>
    <w:rsid w:val="00E82F76"/>
    <w:rsid w:val="00E847A8"/>
    <w:rsid w:val="00E84A00"/>
    <w:rsid w:val="00E85E73"/>
    <w:rsid w:val="00E91819"/>
    <w:rsid w:val="00EA0340"/>
    <w:rsid w:val="00EA0B28"/>
    <w:rsid w:val="00EA0D3F"/>
    <w:rsid w:val="00EA37E4"/>
    <w:rsid w:val="00EA457E"/>
    <w:rsid w:val="00EA470D"/>
    <w:rsid w:val="00EB0AD3"/>
    <w:rsid w:val="00EC2B09"/>
    <w:rsid w:val="00ED00D0"/>
    <w:rsid w:val="00ED22CF"/>
    <w:rsid w:val="00ED651E"/>
    <w:rsid w:val="00EE39E2"/>
    <w:rsid w:val="00EF7A5C"/>
    <w:rsid w:val="00F0002C"/>
    <w:rsid w:val="00F0046B"/>
    <w:rsid w:val="00F037D4"/>
    <w:rsid w:val="00F05A84"/>
    <w:rsid w:val="00F10DBF"/>
    <w:rsid w:val="00F117C3"/>
    <w:rsid w:val="00F15641"/>
    <w:rsid w:val="00F20CD6"/>
    <w:rsid w:val="00F21025"/>
    <w:rsid w:val="00F30F68"/>
    <w:rsid w:val="00F31938"/>
    <w:rsid w:val="00F31BC5"/>
    <w:rsid w:val="00F42727"/>
    <w:rsid w:val="00F452B0"/>
    <w:rsid w:val="00F4673B"/>
    <w:rsid w:val="00F52694"/>
    <w:rsid w:val="00F61388"/>
    <w:rsid w:val="00F6755A"/>
    <w:rsid w:val="00F71928"/>
    <w:rsid w:val="00F71A22"/>
    <w:rsid w:val="00F74EFA"/>
    <w:rsid w:val="00F866E2"/>
    <w:rsid w:val="00FA7C2C"/>
    <w:rsid w:val="00FB38CC"/>
    <w:rsid w:val="00FB6486"/>
    <w:rsid w:val="00FB69A4"/>
    <w:rsid w:val="00FC1BEF"/>
    <w:rsid w:val="00FC1EC0"/>
    <w:rsid w:val="00FD487B"/>
    <w:rsid w:val="00FE3D3C"/>
    <w:rsid w:val="00FE6090"/>
    <w:rsid w:val="00FE624B"/>
    <w:rsid w:val="00FF341B"/>
    <w:rsid w:val="00FF4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EAAF"/>
  <w15:chartTrackingRefBased/>
  <w15:docId w15:val="{A5D4A9F3-2325-4F29-BBEC-BFB17D82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4B29"/>
    <w:pPr>
      <w:spacing w:after="120" w:line="259" w:lineRule="auto"/>
    </w:pPr>
    <w:rPr>
      <w:rFonts w:ascii="Arial" w:eastAsia="Arial" w:hAnsi="Arial" w:cs="Cordia New"/>
      <w:color w:val="201547"/>
      <w:sz w:val="22"/>
      <w:szCs w:val="22"/>
      <w:lang w:eastAsia="en-US"/>
    </w:rPr>
  </w:style>
  <w:style w:type="paragraph" w:styleId="Heading1">
    <w:name w:val="heading 1"/>
    <w:basedOn w:val="Normal"/>
    <w:next w:val="Normal"/>
    <w:link w:val="Heading1Char"/>
    <w:uiPriority w:val="9"/>
    <w:qFormat/>
    <w:rsid w:val="00594B29"/>
    <w:pPr>
      <w:keepNext/>
      <w:keepLines/>
      <w:spacing w:before="240"/>
      <w:outlineLvl w:val="0"/>
    </w:pPr>
    <w:rPr>
      <w:rFonts w:eastAsia="Times New Roman"/>
      <w:b/>
      <w:color w:val="00B7BD"/>
      <w:sz w:val="36"/>
      <w:szCs w:val="32"/>
    </w:rPr>
  </w:style>
  <w:style w:type="paragraph" w:styleId="Heading2">
    <w:name w:val="heading 2"/>
    <w:basedOn w:val="Normal"/>
    <w:next w:val="Normal"/>
    <w:link w:val="Heading2Char"/>
    <w:uiPriority w:val="9"/>
    <w:unhideWhenUsed/>
    <w:qFormat/>
    <w:rsid w:val="002A6293"/>
    <w:pPr>
      <w:keepNext/>
      <w:keepLines/>
      <w:spacing w:before="200" w:after="0"/>
      <w:outlineLvl w:val="1"/>
    </w:pPr>
    <w:rPr>
      <w:rFonts w:ascii="Cambria" w:eastAsia="Times New Roman" w:hAnsi="Cambria" w:cs="Times New Roman"/>
      <w:b/>
      <w:bCs/>
      <w:color w:val="4F81BD"/>
      <w:sz w:val="26"/>
      <w:szCs w:val="26"/>
    </w:rPr>
  </w:style>
  <w:style w:type="paragraph" w:styleId="Heading4">
    <w:name w:val="heading 4"/>
    <w:basedOn w:val="Normal"/>
    <w:next w:val="Normal"/>
    <w:link w:val="Heading4Char"/>
    <w:uiPriority w:val="9"/>
    <w:semiHidden/>
    <w:unhideWhenUsed/>
    <w:qFormat/>
    <w:rsid w:val="009B5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4B29"/>
    <w:rPr>
      <w:rFonts w:ascii="Arial" w:eastAsia="Times New Roman" w:hAnsi="Arial" w:cs="Cordia New"/>
      <w:b/>
      <w:color w:val="00B7BD"/>
      <w:sz w:val="36"/>
      <w:szCs w:val="32"/>
    </w:rPr>
  </w:style>
  <w:style w:type="paragraph" w:styleId="Footer">
    <w:name w:val="footer"/>
    <w:basedOn w:val="Normal"/>
    <w:link w:val="FooterChar"/>
    <w:uiPriority w:val="99"/>
    <w:unhideWhenUsed/>
    <w:qFormat/>
    <w:rsid w:val="00594B29"/>
    <w:pPr>
      <w:framePr w:w="567" w:wrap="around" w:vAnchor="page" w:hAnchor="text" w:x="8733" w:y="15962" w:anchorLock="1"/>
      <w:tabs>
        <w:tab w:val="center" w:pos="4513"/>
        <w:tab w:val="right" w:pos="9026"/>
      </w:tabs>
      <w:spacing w:after="0" w:line="240" w:lineRule="auto"/>
      <w:jc w:val="right"/>
    </w:pPr>
    <w:rPr>
      <w:rFonts w:ascii="VIC Medium" w:hAnsi="VIC Medium"/>
      <w:sz w:val="12"/>
    </w:rPr>
  </w:style>
  <w:style w:type="character" w:customStyle="1" w:styleId="FooterChar">
    <w:name w:val="Footer Char"/>
    <w:link w:val="Footer"/>
    <w:uiPriority w:val="99"/>
    <w:rsid w:val="00594B29"/>
    <w:rPr>
      <w:rFonts w:ascii="VIC Medium" w:eastAsia="Arial" w:hAnsi="VIC Medium" w:cs="Cordia New"/>
      <w:color w:val="201547"/>
      <w:sz w:val="12"/>
    </w:rPr>
  </w:style>
  <w:style w:type="paragraph" w:styleId="ListParagraph">
    <w:name w:val="List Paragraph"/>
    <w:aliases w:val="DdeM List Paragraph,Bullet Point List"/>
    <w:basedOn w:val="Normal"/>
    <w:link w:val="ListParagraphChar"/>
    <w:uiPriority w:val="34"/>
    <w:qFormat/>
    <w:rsid w:val="00594B29"/>
    <w:pPr>
      <w:ind w:left="198"/>
      <w:contextualSpacing/>
    </w:pPr>
  </w:style>
  <w:style w:type="paragraph" w:styleId="Title">
    <w:name w:val="Title"/>
    <w:basedOn w:val="Normal"/>
    <w:next w:val="Normal"/>
    <w:link w:val="TitleChar"/>
    <w:uiPriority w:val="10"/>
    <w:qFormat/>
    <w:rsid w:val="00594B29"/>
    <w:pPr>
      <w:framePr w:vSpace="284" w:wrap="notBeside" w:vAnchor="page" w:hAnchor="text" w:y="1419" w:anchorLock="1"/>
      <w:spacing w:before="480" w:line="240" w:lineRule="auto"/>
    </w:pPr>
    <w:rPr>
      <w:rFonts w:eastAsia="Times New Roman"/>
      <w:b/>
      <w:color w:val="FFFFFF"/>
      <w:spacing w:val="10"/>
      <w:kern w:val="28"/>
      <w:sz w:val="64"/>
      <w:szCs w:val="56"/>
    </w:rPr>
  </w:style>
  <w:style w:type="character" w:customStyle="1" w:styleId="TitleChar">
    <w:name w:val="Title Char"/>
    <w:link w:val="Title"/>
    <w:uiPriority w:val="10"/>
    <w:rsid w:val="00594B29"/>
    <w:rPr>
      <w:rFonts w:ascii="Arial" w:eastAsia="Times New Roman" w:hAnsi="Arial" w:cs="Cordia New"/>
      <w:b/>
      <w:color w:val="FFFFFF"/>
      <w:spacing w:val="10"/>
      <w:kern w:val="28"/>
      <w:sz w:val="64"/>
      <w:szCs w:val="56"/>
    </w:rPr>
  </w:style>
  <w:style w:type="paragraph" w:styleId="Subtitle">
    <w:name w:val="Subtitle"/>
    <w:basedOn w:val="Normal"/>
    <w:next w:val="Normal"/>
    <w:link w:val="SubtitleChar"/>
    <w:uiPriority w:val="11"/>
    <w:qFormat/>
    <w:rsid w:val="00594B29"/>
    <w:pPr>
      <w:numPr>
        <w:ilvl w:val="1"/>
      </w:numPr>
      <w:spacing w:after="160"/>
    </w:pPr>
    <w:rPr>
      <w:rFonts w:eastAsia="Times New Roman"/>
      <w:b/>
      <w:caps/>
      <w:color w:val="FFFFFF"/>
      <w:spacing w:val="20"/>
    </w:rPr>
  </w:style>
  <w:style w:type="character" w:customStyle="1" w:styleId="SubtitleChar">
    <w:name w:val="Subtitle Char"/>
    <w:link w:val="Subtitle"/>
    <w:uiPriority w:val="11"/>
    <w:rsid w:val="00594B29"/>
    <w:rPr>
      <w:rFonts w:ascii="Arial" w:eastAsia="Times New Roman" w:hAnsi="Arial" w:cs="Cordia New"/>
      <w:b/>
      <w:caps/>
      <w:color w:val="FFFFFF"/>
      <w:spacing w:val="20"/>
    </w:rPr>
  </w:style>
  <w:style w:type="character" w:styleId="Hyperlink">
    <w:name w:val="Hyperlink"/>
    <w:unhideWhenUsed/>
    <w:rsid w:val="00594B29"/>
    <w:rPr>
      <w:color w:val="0000FF"/>
      <w:u w:val="single"/>
    </w:rPr>
  </w:style>
  <w:style w:type="character" w:styleId="Strong">
    <w:name w:val="Strong"/>
    <w:uiPriority w:val="22"/>
    <w:qFormat/>
    <w:rsid w:val="00594B29"/>
    <w:rPr>
      <w:b/>
      <w:bCs/>
    </w:rPr>
  </w:style>
  <w:style w:type="character" w:customStyle="1" w:styleId="Heading2Char">
    <w:name w:val="Heading 2 Char"/>
    <w:link w:val="Heading2"/>
    <w:uiPriority w:val="9"/>
    <w:rsid w:val="002A6293"/>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C3C49"/>
    <w:rPr>
      <w:sz w:val="16"/>
      <w:szCs w:val="16"/>
    </w:rPr>
  </w:style>
  <w:style w:type="paragraph" w:styleId="CommentText">
    <w:name w:val="annotation text"/>
    <w:basedOn w:val="Normal"/>
    <w:link w:val="CommentTextChar"/>
    <w:uiPriority w:val="99"/>
    <w:semiHidden/>
    <w:unhideWhenUsed/>
    <w:rsid w:val="00CC3C49"/>
    <w:pPr>
      <w:spacing w:line="240" w:lineRule="auto"/>
    </w:pPr>
    <w:rPr>
      <w:sz w:val="20"/>
      <w:szCs w:val="20"/>
    </w:rPr>
  </w:style>
  <w:style w:type="character" w:customStyle="1" w:styleId="CommentTextChar">
    <w:name w:val="Comment Text Char"/>
    <w:link w:val="CommentText"/>
    <w:uiPriority w:val="99"/>
    <w:semiHidden/>
    <w:rsid w:val="00CC3C49"/>
    <w:rPr>
      <w:rFonts w:ascii="Arial" w:eastAsia="Arial" w:hAnsi="Arial" w:cs="Cordia New"/>
      <w:color w:val="201547"/>
      <w:sz w:val="20"/>
      <w:szCs w:val="20"/>
    </w:rPr>
  </w:style>
  <w:style w:type="paragraph" w:styleId="CommentSubject">
    <w:name w:val="annotation subject"/>
    <w:basedOn w:val="CommentText"/>
    <w:next w:val="CommentText"/>
    <w:link w:val="CommentSubjectChar"/>
    <w:uiPriority w:val="99"/>
    <w:semiHidden/>
    <w:unhideWhenUsed/>
    <w:rsid w:val="00CC3C49"/>
    <w:rPr>
      <w:b/>
      <w:bCs/>
    </w:rPr>
  </w:style>
  <w:style w:type="character" w:customStyle="1" w:styleId="CommentSubjectChar">
    <w:name w:val="Comment Subject Char"/>
    <w:link w:val="CommentSubject"/>
    <w:uiPriority w:val="99"/>
    <w:semiHidden/>
    <w:rsid w:val="00CC3C49"/>
    <w:rPr>
      <w:rFonts w:ascii="Arial" w:eastAsia="Arial" w:hAnsi="Arial" w:cs="Cordia New"/>
      <w:b/>
      <w:bCs/>
      <w:color w:val="201547"/>
      <w:sz w:val="20"/>
      <w:szCs w:val="20"/>
    </w:rPr>
  </w:style>
  <w:style w:type="paragraph" w:styleId="BalloonText">
    <w:name w:val="Balloon Text"/>
    <w:basedOn w:val="Normal"/>
    <w:link w:val="BalloonTextChar"/>
    <w:uiPriority w:val="99"/>
    <w:semiHidden/>
    <w:unhideWhenUsed/>
    <w:rsid w:val="00CC3C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3C49"/>
    <w:rPr>
      <w:rFonts w:ascii="Tahoma" w:eastAsia="Arial" w:hAnsi="Tahoma" w:cs="Tahoma"/>
      <w:color w:val="201547"/>
      <w:sz w:val="16"/>
      <w:szCs w:val="16"/>
    </w:rPr>
  </w:style>
  <w:style w:type="character" w:styleId="FollowedHyperlink">
    <w:name w:val="FollowedHyperlink"/>
    <w:uiPriority w:val="99"/>
    <w:semiHidden/>
    <w:unhideWhenUsed/>
    <w:rsid w:val="0049770C"/>
    <w:rPr>
      <w:color w:val="800080"/>
      <w:u w:val="single"/>
    </w:rPr>
  </w:style>
  <w:style w:type="paragraph" w:styleId="NoSpacing">
    <w:name w:val="No Spacing"/>
    <w:uiPriority w:val="1"/>
    <w:qFormat/>
    <w:rsid w:val="00AE5646"/>
    <w:rPr>
      <w:rFonts w:ascii="Arial" w:eastAsia="Arial" w:hAnsi="Arial" w:cs="Cordia New"/>
      <w:color w:val="201547"/>
      <w:sz w:val="22"/>
      <w:szCs w:val="22"/>
      <w:lang w:eastAsia="en-US"/>
    </w:rPr>
  </w:style>
  <w:style w:type="paragraph" w:customStyle="1" w:styleId="Heading20">
    <w:name w:val="Heading2"/>
    <w:basedOn w:val="Heading1"/>
    <w:link w:val="Heading2Char0"/>
    <w:qFormat/>
    <w:rsid w:val="00AE5646"/>
    <w:rPr>
      <w:color w:val="100249"/>
      <w:sz w:val="26"/>
      <w:szCs w:val="26"/>
      <w:lang w:eastAsia="en-AU"/>
    </w:rPr>
  </w:style>
  <w:style w:type="character" w:customStyle="1" w:styleId="Heading2Char0">
    <w:name w:val="Heading2 Char"/>
    <w:link w:val="Heading20"/>
    <w:rsid w:val="00AE5646"/>
    <w:rPr>
      <w:rFonts w:ascii="Arial" w:eastAsia="Times New Roman" w:hAnsi="Arial" w:cs="Cordia New"/>
      <w:b/>
      <w:color w:val="100249"/>
      <w:sz w:val="26"/>
      <w:szCs w:val="26"/>
      <w:lang w:eastAsia="en-AU"/>
    </w:rPr>
  </w:style>
  <w:style w:type="paragraph" w:styleId="Header">
    <w:name w:val="header"/>
    <w:basedOn w:val="Normal"/>
    <w:link w:val="HeaderChar"/>
    <w:uiPriority w:val="99"/>
    <w:unhideWhenUsed/>
    <w:rsid w:val="00222CE2"/>
    <w:pPr>
      <w:tabs>
        <w:tab w:val="center" w:pos="4513"/>
        <w:tab w:val="right" w:pos="9026"/>
      </w:tabs>
    </w:pPr>
  </w:style>
  <w:style w:type="character" w:customStyle="1" w:styleId="HeaderChar">
    <w:name w:val="Header Char"/>
    <w:link w:val="Header"/>
    <w:uiPriority w:val="99"/>
    <w:rsid w:val="00222CE2"/>
    <w:rPr>
      <w:rFonts w:ascii="Arial" w:eastAsia="Arial" w:hAnsi="Arial" w:cs="Cordia New"/>
      <w:color w:val="201547"/>
      <w:sz w:val="22"/>
      <w:szCs w:val="22"/>
      <w:lang w:eastAsia="en-US"/>
    </w:rPr>
  </w:style>
  <w:style w:type="character" w:customStyle="1" w:styleId="Blue">
    <w:name w:val="Blue"/>
    <w:uiPriority w:val="1"/>
    <w:qFormat/>
    <w:rsid w:val="00520E5A"/>
    <w:rPr>
      <w:color w:val="100249"/>
    </w:rPr>
  </w:style>
  <w:style w:type="character" w:customStyle="1" w:styleId="ListParagraphChar">
    <w:name w:val="List Paragraph Char"/>
    <w:aliases w:val="DdeM List Paragraph Char,Bullet Point List Char"/>
    <w:link w:val="ListParagraph"/>
    <w:uiPriority w:val="34"/>
    <w:locked/>
    <w:rsid w:val="00720FAB"/>
    <w:rPr>
      <w:rFonts w:ascii="Arial" w:eastAsia="Arial" w:hAnsi="Arial" w:cs="Cordia New"/>
      <w:color w:val="201547"/>
      <w:sz w:val="22"/>
      <w:szCs w:val="22"/>
      <w:lang w:eastAsia="en-US"/>
    </w:rPr>
  </w:style>
  <w:style w:type="character" w:styleId="UnresolvedMention">
    <w:name w:val="Unresolved Mention"/>
    <w:basedOn w:val="DefaultParagraphFont"/>
    <w:uiPriority w:val="99"/>
    <w:semiHidden/>
    <w:unhideWhenUsed/>
    <w:rsid w:val="00806823"/>
    <w:rPr>
      <w:color w:val="605E5C"/>
      <w:shd w:val="clear" w:color="auto" w:fill="E1DFDD"/>
    </w:rPr>
  </w:style>
  <w:style w:type="character" w:customStyle="1" w:styleId="Heading4Char">
    <w:name w:val="Heading 4 Char"/>
    <w:basedOn w:val="DefaultParagraphFont"/>
    <w:link w:val="Heading4"/>
    <w:uiPriority w:val="9"/>
    <w:semiHidden/>
    <w:rsid w:val="009B5E27"/>
    <w:rPr>
      <w:rFonts w:asciiTheme="majorHAnsi" w:eastAsiaTheme="majorEastAsia" w:hAnsiTheme="majorHAnsi" w:cstheme="majorBidi"/>
      <w:i/>
      <w:iCs/>
      <w:color w:val="2F5496" w:themeColor="accent1" w:themeShade="BF"/>
      <w:sz w:val="22"/>
      <w:szCs w:val="22"/>
      <w:lang w:eastAsia="en-US"/>
    </w:rPr>
  </w:style>
  <w:style w:type="paragraph" w:styleId="Caption">
    <w:name w:val="caption"/>
    <w:basedOn w:val="Normal"/>
    <w:next w:val="Normal"/>
    <w:uiPriority w:val="35"/>
    <w:unhideWhenUsed/>
    <w:qFormat/>
    <w:rsid w:val="00946D8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23197">
      <w:bodyDiv w:val="1"/>
      <w:marLeft w:val="0"/>
      <w:marRight w:val="0"/>
      <w:marTop w:val="0"/>
      <w:marBottom w:val="0"/>
      <w:divBdr>
        <w:top w:val="none" w:sz="0" w:space="0" w:color="auto"/>
        <w:left w:val="none" w:sz="0" w:space="0" w:color="auto"/>
        <w:bottom w:val="none" w:sz="0" w:space="0" w:color="auto"/>
        <w:right w:val="none" w:sz="0" w:space="0" w:color="auto"/>
      </w:divBdr>
    </w:div>
    <w:div w:id="1084842691">
      <w:bodyDiv w:val="1"/>
      <w:marLeft w:val="0"/>
      <w:marRight w:val="0"/>
      <w:marTop w:val="0"/>
      <w:marBottom w:val="0"/>
      <w:divBdr>
        <w:top w:val="none" w:sz="0" w:space="0" w:color="auto"/>
        <w:left w:val="none" w:sz="0" w:space="0" w:color="auto"/>
        <w:bottom w:val="none" w:sz="0" w:space="0" w:color="auto"/>
        <w:right w:val="none" w:sz="0" w:space="0" w:color="auto"/>
      </w:divBdr>
    </w:div>
    <w:div w:id="21199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creative.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eative.vic.gov.au/acquit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2395C1FBF038468E02E532EFAA10B9" ma:contentTypeVersion="12" ma:contentTypeDescription="Create a new document." ma:contentTypeScope="" ma:versionID="d744e6f6b66df611e07abaf93afa44e7">
  <xsd:schema xmlns:xsd="http://www.w3.org/2001/XMLSchema" xmlns:xs="http://www.w3.org/2001/XMLSchema" xmlns:p="http://schemas.microsoft.com/office/2006/metadata/properties" xmlns:ns3="f8878eea-03d4-4090-848c-7def49302c9b" xmlns:ns4="1fcdb7fc-5b16-4e5d-9eb4-819b3c2d5542" targetNamespace="http://schemas.microsoft.com/office/2006/metadata/properties" ma:root="true" ma:fieldsID="70d176a137fbb5b39441a5a7a134ef23" ns3:_="" ns4:_="">
    <xsd:import namespace="f8878eea-03d4-4090-848c-7def49302c9b"/>
    <xsd:import namespace="1fcdb7fc-5b16-4e5d-9eb4-819b3c2d55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78eea-03d4-4090-848c-7def49302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cdb7fc-5b16-4e5d-9eb4-819b3c2d55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1D1B-7689-4F20-8B4E-CCB91FA198D4}">
  <ds:schemaRefs>
    <ds:schemaRef ds:uri="http://schemas.microsoft.com/sharepoint/v3/contenttype/forms"/>
  </ds:schemaRefs>
</ds:datastoreItem>
</file>

<file path=customXml/itemProps2.xml><?xml version="1.0" encoding="utf-8"?>
<ds:datastoreItem xmlns:ds="http://schemas.openxmlformats.org/officeDocument/2006/customXml" ds:itemID="{0FC209B4-560E-489D-AFA4-5D910B569070}">
  <ds:schemaRefs>
    <ds:schemaRef ds:uri="http://schemas.microsoft.com/office/infopath/2007/PartnerControls"/>
    <ds:schemaRef ds:uri="http://purl.org/dc/terms/"/>
    <ds:schemaRef ds:uri="http://schemas.microsoft.com/office/2006/documentManagement/types"/>
    <ds:schemaRef ds:uri="http://purl.org/dc/dcmitype/"/>
    <ds:schemaRef ds:uri="1fcdb7fc-5b16-4e5d-9eb4-819b3c2d5542"/>
    <ds:schemaRef ds:uri="http://purl.org/dc/elements/1.1/"/>
    <ds:schemaRef ds:uri="http://schemas.openxmlformats.org/package/2006/metadata/core-properties"/>
    <ds:schemaRef ds:uri="http://www.w3.org/XML/1998/namespace"/>
    <ds:schemaRef ds:uri="f8878eea-03d4-4090-848c-7def49302c9b"/>
    <ds:schemaRef ds:uri="http://schemas.microsoft.com/office/2006/metadata/properties"/>
  </ds:schemaRefs>
</ds:datastoreItem>
</file>

<file path=customXml/itemProps3.xml><?xml version="1.0" encoding="utf-8"?>
<ds:datastoreItem xmlns:ds="http://schemas.openxmlformats.org/officeDocument/2006/customXml" ds:itemID="{0FFB39E2-871F-4F6F-B056-0CA8C1C0B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78eea-03d4-4090-848c-7def49302c9b"/>
    <ds:schemaRef ds:uri="1fcdb7fc-5b16-4e5d-9eb4-819b3c2d5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C378C-5E8A-4E72-96A7-7837A131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1654</Words>
  <Characters>9434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11066</CharactersWithSpaces>
  <SharedDoc>false</SharedDoc>
  <HLinks>
    <vt:vector size="96" baseType="variant">
      <vt:variant>
        <vt:i4>7995505</vt:i4>
      </vt:variant>
      <vt:variant>
        <vt:i4>45</vt:i4>
      </vt:variant>
      <vt:variant>
        <vt:i4>0</vt:i4>
      </vt:variant>
      <vt:variant>
        <vt:i4>5</vt:i4>
      </vt:variant>
      <vt:variant>
        <vt:lpwstr>https://creative.vic.gov.au/grants-and-support/programs/sustaining-creative-workers-initiative</vt:lpwstr>
      </vt:variant>
      <vt:variant>
        <vt:lpwstr/>
      </vt:variant>
      <vt:variant>
        <vt:i4>1441816</vt:i4>
      </vt:variant>
      <vt:variant>
        <vt:i4>42</vt:i4>
      </vt:variant>
      <vt:variant>
        <vt:i4>0</vt:i4>
      </vt:variant>
      <vt:variant>
        <vt:i4>5</vt:i4>
      </vt:variant>
      <vt:variant>
        <vt:lpwstr>https://creative.vic.gov.au/grants-and-support/information-for-current-recipients/acquittals</vt:lpwstr>
      </vt:variant>
      <vt:variant>
        <vt:lpwstr/>
      </vt:variant>
      <vt:variant>
        <vt:i4>29</vt:i4>
      </vt:variant>
      <vt:variant>
        <vt:i4>39</vt:i4>
      </vt:variant>
      <vt:variant>
        <vt:i4>0</vt:i4>
      </vt:variant>
      <vt:variant>
        <vt:i4>5</vt:i4>
      </vt:variant>
      <vt:variant>
        <vt:lpwstr>https://creative.vic.gov.au/grants-and-support/information-for-current-recipients/logos-and-acknowledgements</vt:lpwstr>
      </vt:variant>
      <vt:variant>
        <vt:lpwstr/>
      </vt:variant>
      <vt:variant>
        <vt:i4>2556006</vt:i4>
      </vt:variant>
      <vt:variant>
        <vt:i4>36</vt:i4>
      </vt:variant>
      <vt:variant>
        <vt:i4>0</vt:i4>
      </vt:variant>
      <vt:variant>
        <vt:i4>5</vt:i4>
      </vt:variant>
      <vt:variant>
        <vt:lpwstr>https://grants.creative.vic.gov.au/</vt:lpwstr>
      </vt:variant>
      <vt:variant>
        <vt:lpwstr/>
      </vt:variant>
      <vt:variant>
        <vt:i4>2556006</vt:i4>
      </vt:variant>
      <vt:variant>
        <vt:i4>33</vt:i4>
      </vt:variant>
      <vt:variant>
        <vt:i4>0</vt:i4>
      </vt:variant>
      <vt:variant>
        <vt:i4>5</vt:i4>
      </vt:variant>
      <vt:variant>
        <vt:lpwstr>https://grants.creative.vic.gov.au/</vt:lpwstr>
      </vt:variant>
      <vt:variant>
        <vt:lpwstr/>
      </vt:variant>
      <vt:variant>
        <vt:i4>2556006</vt:i4>
      </vt:variant>
      <vt:variant>
        <vt:i4>30</vt:i4>
      </vt:variant>
      <vt:variant>
        <vt:i4>0</vt:i4>
      </vt:variant>
      <vt:variant>
        <vt:i4>5</vt:i4>
      </vt:variant>
      <vt:variant>
        <vt:lpwstr>https://grants.creative.vic.gov.au/</vt:lpwstr>
      </vt:variant>
      <vt:variant>
        <vt:lpwstr/>
      </vt:variant>
      <vt:variant>
        <vt:i4>6946865</vt:i4>
      </vt:variant>
      <vt:variant>
        <vt:i4>27</vt:i4>
      </vt:variant>
      <vt:variant>
        <vt:i4>0</vt:i4>
      </vt:variant>
      <vt:variant>
        <vt:i4>5</vt:i4>
      </vt:variant>
      <vt:variant>
        <vt:lpwstr>https://creative.vic.gov.au/grants-and-support/information-for-all-applicants/auspiced-applications</vt:lpwstr>
      </vt:variant>
      <vt:variant>
        <vt:lpwstr/>
      </vt:variant>
      <vt:variant>
        <vt:i4>1179724</vt:i4>
      </vt:variant>
      <vt:variant>
        <vt:i4>24</vt:i4>
      </vt:variant>
      <vt:variant>
        <vt:i4>0</vt:i4>
      </vt:variant>
      <vt:variant>
        <vt:i4>5</vt:i4>
      </vt:variant>
      <vt:variant>
        <vt:lpwstr>http://www.rav.net.au/funding-opportunities/</vt:lpwstr>
      </vt:variant>
      <vt:variant>
        <vt:lpwstr/>
      </vt:variant>
      <vt:variant>
        <vt:i4>1179713</vt:i4>
      </vt:variant>
      <vt:variant>
        <vt:i4>21</vt:i4>
      </vt:variant>
      <vt:variant>
        <vt:i4>0</vt:i4>
      </vt:variant>
      <vt:variant>
        <vt:i4>5</vt:i4>
      </vt:variant>
      <vt:variant>
        <vt:lpwstr>https://www.business.vic.gov.au/support-for-your-business/grants-and-assistance/business-support-fund</vt:lpwstr>
      </vt:variant>
      <vt:variant>
        <vt:lpwstr/>
      </vt:variant>
      <vt:variant>
        <vt:i4>8126513</vt:i4>
      </vt:variant>
      <vt:variant>
        <vt:i4>18</vt:i4>
      </vt:variant>
      <vt:variant>
        <vt:i4>0</vt:i4>
      </vt:variant>
      <vt:variant>
        <vt:i4>5</vt:i4>
      </vt:variant>
      <vt:variant>
        <vt:lpwstr>http://www.film.vic.gov.au/</vt:lpwstr>
      </vt:variant>
      <vt:variant>
        <vt:lpwstr/>
      </vt:variant>
      <vt:variant>
        <vt:i4>7143461</vt:i4>
      </vt:variant>
      <vt:variant>
        <vt:i4>15</vt:i4>
      </vt:variant>
      <vt:variant>
        <vt:i4>0</vt:i4>
      </vt:variant>
      <vt:variant>
        <vt:i4>5</vt:i4>
      </vt:variant>
      <vt:variant>
        <vt:lpwstr>https://www.servicesaustralia.gov.au/individuals/services/centrelink/jobseeker-payment</vt:lpwstr>
      </vt:variant>
      <vt:variant>
        <vt:lpwstr/>
      </vt:variant>
      <vt:variant>
        <vt:i4>2687028</vt:i4>
      </vt:variant>
      <vt:variant>
        <vt:i4>12</vt:i4>
      </vt:variant>
      <vt:variant>
        <vt:i4>0</vt:i4>
      </vt:variant>
      <vt:variant>
        <vt:i4>5</vt:i4>
      </vt:variant>
      <vt:variant>
        <vt:lpwstr>https://www.abr.gov.au/business-super-funds-charities/applying-abn</vt:lpwstr>
      </vt:variant>
      <vt:variant>
        <vt:lpwstr/>
      </vt:variant>
      <vt:variant>
        <vt:i4>4915220</vt:i4>
      </vt:variant>
      <vt:variant>
        <vt:i4>9</vt:i4>
      </vt:variant>
      <vt:variant>
        <vt:i4>0</vt:i4>
      </vt:variant>
      <vt:variant>
        <vt:i4>5</vt:i4>
      </vt:variant>
      <vt:variant>
        <vt:lpwstr>https://creative.vic.gov.au/grants-and-support/information-for-all-applicants/general-eligibility</vt:lpwstr>
      </vt:variant>
      <vt:variant>
        <vt:lpwstr/>
      </vt:variant>
      <vt:variant>
        <vt:i4>1179724</vt:i4>
      </vt:variant>
      <vt:variant>
        <vt:i4>6</vt:i4>
      </vt:variant>
      <vt:variant>
        <vt:i4>0</vt:i4>
      </vt:variant>
      <vt:variant>
        <vt:i4>5</vt:i4>
      </vt:variant>
      <vt:variant>
        <vt:lpwstr>http://www.rav.net.au/funding-opportunities/</vt:lpwstr>
      </vt:variant>
      <vt:variant>
        <vt:lpwstr/>
      </vt:variant>
      <vt:variant>
        <vt:i4>8060962</vt:i4>
      </vt:variant>
      <vt:variant>
        <vt:i4>3</vt:i4>
      </vt:variant>
      <vt:variant>
        <vt:i4>0</vt:i4>
      </vt:variant>
      <vt:variant>
        <vt:i4>5</vt:i4>
      </vt:variant>
      <vt:variant>
        <vt:lpwstr>https://creative.vic.gov.au/glossary/regional-victoria</vt:lpwstr>
      </vt:variant>
      <vt:variant>
        <vt:lpwstr/>
      </vt:variant>
      <vt:variant>
        <vt:i4>1179724</vt:i4>
      </vt:variant>
      <vt:variant>
        <vt:i4>0</vt:i4>
      </vt:variant>
      <vt:variant>
        <vt:i4>0</vt:i4>
      </vt:variant>
      <vt:variant>
        <vt:i4>5</vt:i4>
      </vt:variant>
      <vt:variant>
        <vt:lpwstr>http://www.rav.net.au/funding-opportunities/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Linguey</dc:creator>
  <cp:keywords/>
  <cp:lastModifiedBy>Sophine X Chai (DJPR)</cp:lastModifiedBy>
  <cp:revision>2</cp:revision>
  <cp:lastPrinted>2017-10-04T16:15:00Z</cp:lastPrinted>
  <dcterms:created xsi:type="dcterms:W3CDTF">2020-05-12T04:33:00Z</dcterms:created>
  <dcterms:modified xsi:type="dcterms:W3CDTF">2020-05-12T04:33:00Z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5b3ce64a-aca2-4091-900c-383a55db3013</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Kirsty Rivers (DEDJTR)</vt:lpwstr>
  </property>
  <property fmtid="{D5CDD505-2E9C-101B-9397-08002B2CF9AE}" pid="6" name="ContentTypeId">
    <vt:lpwstr>0x010100602395C1FBF038468E02E532EFAA10B9</vt:lpwstr>
  </property>
</Properties>
</file>